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35FCD" w14:textId="78958A3B" w:rsidR="00D048D9" w:rsidRPr="00832BF3" w:rsidRDefault="00800071" w:rsidP="00800071">
      <w:pPr>
        <w:jc w:val="center"/>
        <w:rPr>
          <w:rFonts w:asciiTheme="minorHAnsi" w:hAnsiTheme="minorHAnsi" w:cstheme="minorHAnsi"/>
          <w:sz w:val="28"/>
          <w:szCs w:val="28"/>
        </w:rPr>
      </w:pPr>
      <w:r w:rsidRPr="00832BF3">
        <w:rPr>
          <w:rFonts w:asciiTheme="minorHAnsi" w:hAnsiTheme="minorHAnsi" w:cstheme="minorHAnsi"/>
          <w:noProof/>
          <w:sz w:val="28"/>
          <w:szCs w:val="28"/>
          <w:lang w:eastAsia="tr-TR"/>
        </w:rPr>
        <w:drawing>
          <wp:inline distT="0" distB="0" distL="0" distR="0" wp14:anchorId="62EE9B61" wp14:editId="76CBC22F">
            <wp:extent cx="2032463" cy="762174"/>
            <wp:effectExtent l="19050" t="0" r="5887" b="0"/>
            <wp:docPr id="1" name="0 Resim" descr="logo_iled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ledak.png"/>
                    <pic:cNvPicPr/>
                  </pic:nvPicPr>
                  <pic:blipFill>
                    <a:blip r:embed="rId5"/>
                    <a:stretch>
                      <a:fillRect/>
                    </a:stretch>
                  </pic:blipFill>
                  <pic:spPr>
                    <a:xfrm>
                      <a:off x="0" y="0"/>
                      <a:ext cx="2032463" cy="762174"/>
                    </a:xfrm>
                    <a:prstGeom prst="rect">
                      <a:avLst/>
                    </a:prstGeom>
                  </pic:spPr>
                </pic:pic>
              </a:graphicData>
            </a:graphic>
          </wp:inline>
        </w:drawing>
      </w:r>
    </w:p>
    <w:p w14:paraId="1BE4FB83" w14:textId="3A9190A7" w:rsidR="00800071" w:rsidRPr="00832BF3" w:rsidRDefault="00800071">
      <w:pPr>
        <w:rPr>
          <w:rFonts w:asciiTheme="minorHAnsi" w:hAnsiTheme="minorHAnsi" w:cstheme="minorHAnsi"/>
          <w:sz w:val="28"/>
          <w:szCs w:val="28"/>
        </w:rPr>
      </w:pPr>
      <w:bookmarkStart w:id="0" w:name="_GoBack"/>
      <w:bookmarkEnd w:id="0"/>
    </w:p>
    <w:p w14:paraId="7C7A48D9" w14:textId="77777777" w:rsidR="00800071" w:rsidRPr="00832BF3" w:rsidRDefault="00800071" w:rsidP="00800071">
      <w:pPr>
        <w:autoSpaceDE w:val="0"/>
        <w:autoSpaceDN w:val="0"/>
        <w:adjustRightInd w:val="0"/>
        <w:jc w:val="center"/>
        <w:rPr>
          <w:rFonts w:asciiTheme="minorHAnsi" w:hAnsiTheme="minorHAnsi" w:cstheme="minorHAnsi"/>
          <w:b/>
          <w:color w:val="000000" w:themeColor="text1"/>
          <w:sz w:val="28"/>
          <w:szCs w:val="28"/>
        </w:rPr>
      </w:pPr>
      <w:r w:rsidRPr="00832BF3">
        <w:rPr>
          <w:rFonts w:asciiTheme="minorHAnsi" w:hAnsiTheme="minorHAnsi" w:cstheme="minorHAnsi"/>
          <w:b/>
          <w:color w:val="000000" w:themeColor="text1"/>
          <w:sz w:val="28"/>
          <w:szCs w:val="28"/>
        </w:rPr>
        <w:t>TUTARLILIK KONTROL KOMİSYONU YÖNERGESİ</w:t>
      </w:r>
    </w:p>
    <w:p w14:paraId="7D673C1E" w14:textId="6EDCF255" w:rsidR="00800071" w:rsidRPr="00832BF3" w:rsidRDefault="00800071">
      <w:pPr>
        <w:rPr>
          <w:rFonts w:asciiTheme="minorHAnsi" w:hAnsiTheme="minorHAnsi" w:cstheme="minorHAnsi"/>
          <w:sz w:val="28"/>
          <w:szCs w:val="28"/>
        </w:rPr>
      </w:pPr>
    </w:p>
    <w:p w14:paraId="2D49A73C" w14:textId="7DA1621D" w:rsidR="00800071" w:rsidRPr="00832BF3" w:rsidRDefault="00800071">
      <w:pPr>
        <w:rPr>
          <w:rFonts w:asciiTheme="minorHAnsi" w:hAnsiTheme="minorHAnsi" w:cstheme="minorHAnsi"/>
          <w:sz w:val="28"/>
          <w:szCs w:val="28"/>
        </w:rPr>
      </w:pPr>
    </w:p>
    <w:p w14:paraId="6A53F14E" w14:textId="77777777" w:rsidR="00800071" w:rsidRPr="00832BF3" w:rsidRDefault="00800071" w:rsidP="00800071">
      <w:pPr>
        <w:rPr>
          <w:rFonts w:asciiTheme="minorHAnsi" w:hAnsiTheme="minorHAnsi" w:cstheme="minorHAnsi"/>
          <w:b/>
          <w:bCs/>
          <w:color w:val="000000" w:themeColor="text1"/>
          <w:sz w:val="28"/>
          <w:szCs w:val="28"/>
        </w:rPr>
      </w:pPr>
      <w:r w:rsidRPr="00832BF3">
        <w:rPr>
          <w:rFonts w:asciiTheme="minorHAnsi" w:hAnsiTheme="minorHAnsi" w:cstheme="minorHAnsi"/>
          <w:b/>
          <w:bCs/>
          <w:color w:val="000000" w:themeColor="text1"/>
          <w:sz w:val="28"/>
          <w:szCs w:val="28"/>
        </w:rPr>
        <w:t xml:space="preserve">Amaç </w:t>
      </w:r>
    </w:p>
    <w:p w14:paraId="315D28C9" w14:textId="3049B69D" w:rsidR="00800071" w:rsidRPr="00832BF3" w:rsidRDefault="00800071" w:rsidP="00800071">
      <w:pPr>
        <w:autoSpaceDE w:val="0"/>
        <w:autoSpaceDN w:val="0"/>
        <w:adjustRightInd w:val="0"/>
        <w:jc w:val="both"/>
        <w:rPr>
          <w:rFonts w:asciiTheme="minorHAnsi" w:hAnsiTheme="minorHAnsi" w:cstheme="minorHAnsi"/>
          <w:color w:val="000000" w:themeColor="text1"/>
          <w:sz w:val="28"/>
          <w:szCs w:val="28"/>
        </w:rPr>
      </w:pPr>
      <w:r w:rsidRPr="00832BF3">
        <w:rPr>
          <w:rFonts w:asciiTheme="minorHAnsi" w:hAnsiTheme="minorHAnsi" w:cstheme="minorHAnsi"/>
          <w:b/>
          <w:bCs/>
          <w:color w:val="000000" w:themeColor="text1"/>
          <w:sz w:val="28"/>
          <w:szCs w:val="28"/>
        </w:rPr>
        <w:t>MADDE 1-</w:t>
      </w:r>
      <w:r w:rsidRPr="00832BF3">
        <w:rPr>
          <w:rFonts w:asciiTheme="minorHAnsi" w:hAnsiTheme="minorHAnsi" w:cstheme="minorHAnsi"/>
          <w:color w:val="000000" w:themeColor="text1"/>
          <w:sz w:val="28"/>
          <w:szCs w:val="28"/>
        </w:rPr>
        <w:t xml:space="preserve"> </w:t>
      </w:r>
      <w:r w:rsidR="00481D69" w:rsidRPr="00832BF3">
        <w:rPr>
          <w:rFonts w:asciiTheme="minorHAnsi" w:hAnsiTheme="minorHAnsi" w:cstheme="minorHAnsi"/>
          <w:color w:val="000000" w:themeColor="text1"/>
          <w:sz w:val="28"/>
          <w:szCs w:val="28"/>
        </w:rPr>
        <w:t xml:space="preserve">(1) </w:t>
      </w:r>
      <w:r w:rsidRPr="00832BF3">
        <w:rPr>
          <w:rFonts w:asciiTheme="minorHAnsi" w:hAnsiTheme="minorHAnsi" w:cstheme="minorHAnsi"/>
          <w:color w:val="000000" w:themeColor="text1"/>
          <w:sz w:val="28"/>
          <w:szCs w:val="28"/>
        </w:rPr>
        <w:t>Bu Yönergenin amacı, akreditasyon değerlendirmesi sonucu kurumlara yapılacak bildirimlerin hem değerlendirmeler açısından hem de biçimsel (format, yazım hataları ve üslup) olarak birbirleriyle tutarlığını sağlamaya yönelik tutarlılık kontrol çalışma usul ve esaslarını belirlemektir.</w:t>
      </w:r>
    </w:p>
    <w:p w14:paraId="5DF26CA0" w14:textId="77777777" w:rsidR="00800071" w:rsidRPr="00832BF3" w:rsidRDefault="00800071" w:rsidP="00800071">
      <w:pPr>
        <w:autoSpaceDE w:val="0"/>
        <w:autoSpaceDN w:val="0"/>
        <w:adjustRightInd w:val="0"/>
        <w:jc w:val="both"/>
        <w:rPr>
          <w:rFonts w:asciiTheme="minorHAnsi" w:hAnsiTheme="minorHAnsi" w:cstheme="minorHAnsi"/>
          <w:sz w:val="28"/>
          <w:szCs w:val="28"/>
        </w:rPr>
      </w:pPr>
    </w:p>
    <w:p w14:paraId="443E7721" w14:textId="62D341D2" w:rsidR="00800071" w:rsidRPr="00832BF3" w:rsidRDefault="00800071" w:rsidP="00800071">
      <w:pPr>
        <w:autoSpaceDE w:val="0"/>
        <w:autoSpaceDN w:val="0"/>
        <w:adjustRightInd w:val="0"/>
        <w:jc w:val="both"/>
        <w:rPr>
          <w:rFonts w:asciiTheme="minorHAnsi" w:hAnsiTheme="minorHAnsi" w:cstheme="minorHAnsi"/>
          <w:b/>
          <w:bCs/>
          <w:color w:val="000000" w:themeColor="text1"/>
          <w:sz w:val="28"/>
          <w:szCs w:val="28"/>
        </w:rPr>
      </w:pPr>
      <w:r w:rsidRPr="00832BF3">
        <w:rPr>
          <w:rFonts w:asciiTheme="minorHAnsi" w:hAnsiTheme="minorHAnsi" w:cstheme="minorHAnsi"/>
          <w:b/>
          <w:bCs/>
          <w:color w:val="000000" w:themeColor="text1"/>
          <w:sz w:val="28"/>
          <w:szCs w:val="28"/>
        </w:rPr>
        <w:t>Kapsam</w:t>
      </w:r>
    </w:p>
    <w:p w14:paraId="333DF104" w14:textId="3C0782E6" w:rsidR="00800071" w:rsidRPr="00832BF3" w:rsidRDefault="00800071" w:rsidP="00800071">
      <w:pPr>
        <w:rPr>
          <w:rFonts w:asciiTheme="minorHAnsi" w:hAnsiTheme="minorHAnsi" w:cstheme="minorHAnsi"/>
          <w:color w:val="000000" w:themeColor="text1"/>
          <w:sz w:val="28"/>
          <w:szCs w:val="28"/>
        </w:rPr>
      </w:pPr>
      <w:r w:rsidRPr="00832BF3">
        <w:rPr>
          <w:rFonts w:asciiTheme="minorHAnsi" w:hAnsiTheme="minorHAnsi" w:cstheme="minorHAnsi"/>
          <w:b/>
          <w:bCs/>
          <w:color w:val="000000" w:themeColor="text1"/>
          <w:sz w:val="28"/>
          <w:szCs w:val="28"/>
        </w:rPr>
        <w:t>MADDE 2-</w:t>
      </w:r>
      <w:r w:rsidRPr="00832BF3">
        <w:rPr>
          <w:rFonts w:asciiTheme="minorHAnsi" w:hAnsiTheme="minorHAnsi" w:cstheme="minorHAnsi"/>
          <w:color w:val="000000" w:themeColor="text1"/>
          <w:sz w:val="28"/>
          <w:szCs w:val="28"/>
        </w:rPr>
        <w:t xml:space="preserve"> </w:t>
      </w:r>
      <w:r w:rsidR="00481D69" w:rsidRPr="00832BF3">
        <w:rPr>
          <w:rFonts w:asciiTheme="minorHAnsi" w:hAnsiTheme="minorHAnsi" w:cstheme="minorHAnsi"/>
          <w:color w:val="000000" w:themeColor="text1"/>
          <w:sz w:val="28"/>
          <w:szCs w:val="28"/>
        </w:rPr>
        <w:t xml:space="preserve">(1) </w:t>
      </w:r>
      <w:r w:rsidRPr="00832BF3">
        <w:rPr>
          <w:rFonts w:asciiTheme="minorHAnsi" w:hAnsiTheme="minorHAnsi" w:cstheme="minorHAnsi"/>
          <w:color w:val="000000" w:themeColor="text1"/>
          <w:sz w:val="28"/>
          <w:szCs w:val="28"/>
        </w:rPr>
        <w:t>Bu Yönerge, İLEDAK tarafından kurulacak Tutarlılık Kontrol Komisyonunun çalışma usulleri ile program değerlendirme taslak raporlarının tutarlılık kontrollerinin yapılış süreçlerini tanımlar.</w:t>
      </w:r>
    </w:p>
    <w:p w14:paraId="5C11F43A" w14:textId="37D33368" w:rsidR="00800071" w:rsidRPr="00832BF3" w:rsidRDefault="00800071" w:rsidP="00800071">
      <w:pPr>
        <w:rPr>
          <w:rFonts w:asciiTheme="minorHAnsi" w:hAnsiTheme="minorHAnsi" w:cstheme="minorHAnsi"/>
          <w:color w:val="FF0000"/>
          <w:sz w:val="28"/>
          <w:szCs w:val="28"/>
        </w:rPr>
      </w:pPr>
    </w:p>
    <w:p w14:paraId="45E0FA51" w14:textId="5D90FF50" w:rsidR="00800071" w:rsidRPr="00832BF3" w:rsidRDefault="00800071" w:rsidP="00800071">
      <w:pPr>
        <w:autoSpaceDE w:val="0"/>
        <w:autoSpaceDN w:val="0"/>
        <w:adjustRightInd w:val="0"/>
        <w:jc w:val="both"/>
        <w:rPr>
          <w:rFonts w:asciiTheme="minorHAnsi" w:hAnsiTheme="minorHAnsi" w:cstheme="minorHAnsi"/>
          <w:b/>
          <w:sz w:val="28"/>
          <w:szCs w:val="28"/>
        </w:rPr>
      </w:pPr>
      <w:r w:rsidRPr="00832BF3">
        <w:rPr>
          <w:rFonts w:asciiTheme="minorHAnsi" w:hAnsiTheme="minorHAnsi" w:cstheme="minorHAnsi"/>
          <w:b/>
          <w:sz w:val="28"/>
          <w:szCs w:val="28"/>
        </w:rPr>
        <w:t>Dayanak</w:t>
      </w:r>
    </w:p>
    <w:p w14:paraId="3C67EA8F" w14:textId="3A24DA16" w:rsidR="00800071" w:rsidRPr="00832BF3" w:rsidRDefault="00800071" w:rsidP="00800071">
      <w:pPr>
        <w:autoSpaceDE w:val="0"/>
        <w:autoSpaceDN w:val="0"/>
        <w:adjustRightInd w:val="0"/>
        <w:jc w:val="both"/>
        <w:rPr>
          <w:rFonts w:asciiTheme="minorHAnsi" w:hAnsiTheme="minorHAnsi" w:cstheme="minorHAnsi"/>
          <w:sz w:val="28"/>
          <w:szCs w:val="28"/>
        </w:rPr>
      </w:pPr>
      <w:r w:rsidRPr="00832BF3">
        <w:rPr>
          <w:rFonts w:asciiTheme="minorHAnsi" w:hAnsiTheme="minorHAnsi" w:cstheme="minorHAnsi"/>
          <w:b/>
          <w:color w:val="000000" w:themeColor="text1"/>
          <w:sz w:val="28"/>
          <w:szCs w:val="28"/>
        </w:rPr>
        <w:t xml:space="preserve">MADDE 3- </w:t>
      </w:r>
      <w:r w:rsidR="00481D69" w:rsidRPr="00832BF3">
        <w:rPr>
          <w:rFonts w:asciiTheme="minorHAnsi" w:hAnsiTheme="minorHAnsi" w:cstheme="minorHAnsi"/>
          <w:bCs/>
          <w:color w:val="000000" w:themeColor="text1"/>
          <w:sz w:val="28"/>
          <w:szCs w:val="28"/>
        </w:rPr>
        <w:t>(1)</w:t>
      </w:r>
      <w:r w:rsidR="00481D69" w:rsidRPr="00832BF3">
        <w:rPr>
          <w:rFonts w:asciiTheme="minorHAnsi" w:hAnsiTheme="minorHAnsi" w:cstheme="minorHAnsi"/>
          <w:b/>
          <w:color w:val="000000" w:themeColor="text1"/>
          <w:sz w:val="28"/>
          <w:szCs w:val="28"/>
        </w:rPr>
        <w:t xml:space="preserve"> </w:t>
      </w:r>
      <w:r w:rsidRPr="00832BF3">
        <w:rPr>
          <w:rFonts w:asciiTheme="minorHAnsi" w:hAnsiTheme="minorHAnsi" w:cstheme="minorHAnsi"/>
          <w:color w:val="000000" w:themeColor="text1"/>
          <w:sz w:val="28"/>
          <w:szCs w:val="28"/>
        </w:rPr>
        <w:t>Bu Yönerge, İLAD Çalışma Yönetmeliği 19’uncu maddesine dayanılarak hazırlanmıştır.</w:t>
      </w:r>
    </w:p>
    <w:p w14:paraId="3109CCBD" w14:textId="77777777" w:rsidR="0021314E" w:rsidRPr="00832BF3" w:rsidRDefault="0021314E" w:rsidP="00800071">
      <w:pPr>
        <w:rPr>
          <w:rFonts w:asciiTheme="minorHAnsi" w:hAnsiTheme="minorHAnsi" w:cstheme="minorHAnsi"/>
          <w:b/>
          <w:bCs/>
          <w:color w:val="000000" w:themeColor="text1"/>
          <w:sz w:val="28"/>
          <w:szCs w:val="28"/>
        </w:rPr>
      </w:pPr>
    </w:p>
    <w:p w14:paraId="25693C49" w14:textId="77777777" w:rsidR="0021314E" w:rsidRPr="00832BF3" w:rsidRDefault="0021314E" w:rsidP="00800071">
      <w:pPr>
        <w:rPr>
          <w:rFonts w:asciiTheme="minorHAnsi" w:hAnsiTheme="minorHAnsi" w:cstheme="minorHAnsi"/>
          <w:b/>
          <w:bCs/>
          <w:color w:val="000000" w:themeColor="text1"/>
          <w:sz w:val="28"/>
          <w:szCs w:val="28"/>
        </w:rPr>
      </w:pPr>
      <w:r w:rsidRPr="00832BF3">
        <w:rPr>
          <w:rFonts w:asciiTheme="minorHAnsi" w:hAnsiTheme="minorHAnsi" w:cstheme="minorHAnsi"/>
          <w:b/>
          <w:bCs/>
          <w:color w:val="000000" w:themeColor="text1"/>
          <w:sz w:val="28"/>
          <w:szCs w:val="28"/>
        </w:rPr>
        <w:t>Kısaltalar ve Tanımlar</w:t>
      </w:r>
    </w:p>
    <w:p w14:paraId="7BE34C86" w14:textId="549995D6" w:rsidR="00800071" w:rsidRPr="00832BF3" w:rsidRDefault="00800071" w:rsidP="00800071">
      <w:pPr>
        <w:rPr>
          <w:rFonts w:asciiTheme="minorHAnsi" w:hAnsiTheme="minorHAnsi" w:cstheme="minorHAnsi"/>
          <w:color w:val="000000" w:themeColor="text1"/>
          <w:sz w:val="28"/>
          <w:szCs w:val="28"/>
        </w:rPr>
      </w:pPr>
      <w:r w:rsidRPr="00832BF3">
        <w:rPr>
          <w:rFonts w:asciiTheme="minorHAnsi" w:hAnsiTheme="minorHAnsi" w:cstheme="minorHAnsi"/>
          <w:b/>
          <w:bCs/>
          <w:color w:val="000000" w:themeColor="text1"/>
          <w:sz w:val="28"/>
          <w:szCs w:val="28"/>
        </w:rPr>
        <w:t xml:space="preserve">MADDE 4- </w:t>
      </w:r>
      <w:r w:rsidR="00481D69" w:rsidRPr="00832BF3">
        <w:rPr>
          <w:rFonts w:asciiTheme="minorHAnsi" w:hAnsiTheme="minorHAnsi" w:cstheme="minorHAnsi"/>
          <w:b/>
          <w:bCs/>
          <w:color w:val="000000" w:themeColor="text1"/>
          <w:sz w:val="28"/>
          <w:szCs w:val="28"/>
        </w:rPr>
        <w:t xml:space="preserve">(1) </w:t>
      </w:r>
      <w:r w:rsidRPr="00832BF3">
        <w:rPr>
          <w:rFonts w:asciiTheme="minorHAnsi" w:hAnsiTheme="minorHAnsi" w:cstheme="minorHAnsi"/>
          <w:color w:val="000000" w:themeColor="text1"/>
          <w:sz w:val="28"/>
          <w:szCs w:val="28"/>
        </w:rPr>
        <w:t>Bu yönergenin uygulanmasında;</w:t>
      </w:r>
    </w:p>
    <w:p w14:paraId="59FBBE11" w14:textId="77777777" w:rsidR="00800071" w:rsidRPr="00832BF3" w:rsidRDefault="00800071" w:rsidP="00800071">
      <w:pPr>
        <w:pStyle w:val="ListeParagraf"/>
        <w:numPr>
          <w:ilvl w:val="0"/>
          <w:numId w:val="18"/>
        </w:numPr>
        <w:jc w:val="both"/>
        <w:rPr>
          <w:rFonts w:asciiTheme="minorHAnsi" w:hAnsiTheme="minorHAnsi" w:cstheme="minorHAnsi"/>
          <w:color w:val="000000" w:themeColor="text1"/>
          <w:sz w:val="28"/>
          <w:szCs w:val="28"/>
        </w:rPr>
      </w:pPr>
      <w:r w:rsidRPr="00832BF3">
        <w:rPr>
          <w:rFonts w:asciiTheme="minorHAnsi" w:hAnsiTheme="minorHAnsi" w:cstheme="minorHAnsi"/>
          <w:b/>
          <w:bCs/>
          <w:color w:val="000000" w:themeColor="text1"/>
          <w:sz w:val="28"/>
          <w:szCs w:val="28"/>
        </w:rPr>
        <w:t>İLAD:</w:t>
      </w:r>
      <w:r w:rsidRPr="00832BF3">
        <w:rPr>
          <w:rFonts w:asciiTheme="minorHAnsi" w:hAnsiTheme="minorHAnsi" w:cstheme="minorHAnsi"/>
          <w:color w:val="000000" w:themeColor="text1"/>
          <w:sz w:val="28"/>
          <w:szCs w:val="28"/>
        </w:rPr>
        <w:t xml:space="preserve"> İletişim Araştırmaları Derneğini,</w:t>
      </w:r>
    </w:p>
    <w:p w14:paraId="29B78917" w14:textId="77777777" w:rsidR="00800071" w:rsidRPr="00832BF3" w:rsidRDefault="00800071" w:rsidP="00800071">
      <w:pPr>
        <w:pStyle w:val="ListeParagraf"/>
        <w:numPr>
          <w:ilvl w:val="0"/>
          <w:numId w:val="18"/>
        </w:numPr>
        <w:jc w:val="both"/>
        <w:rPr>
          <w:rFonts w:asciiTheme="minorHAnsi" w:hAnsiTheme="minorHAnsi" w:cstheme="minorHAnsi"/>
          <w:color w:val="000000" w:themeColor="text1"/>
          <w:sz w:val="28"/>
          <w:szCs w:val="28"/>
        </w:rPr>
      </w:pPr>
      <w:r w:rsidRPr="00832BF3">
        <w:rPr>
          <w:rFonts w:asciiTheme="minorHAnsi" w:hAnsiTheme="minorHAnsi" w:cstheme="minorHAnsi"/>
          <w:b/>
          <w:bCs/>
          <w:color w:val="000000" w:themeColor="text1"/>
          <w:sz w:val="28"/>
          <w:szCs w:val="28"/>
        </w:rPr>
        <w:t>İLEDAK:</w:t>
      </w:r>
      <w:r w:rsidRPr="00832BF3">
        <w:rPr>
          <w:rFonts w:asciiTheme="minorHAnsi" w:hAnsiTheme="minorHAnsi" w:cstheme="minorHAnsi"/>
          <w:color w:val="000000" w:themeColor="text1"/>
          <w:sz w:val="28"/>
          <w:szCs w:val="28"/>
        </w:rPr>
        <w:t xml:space="preserve"> İletişim Eğitimi Değerlendirme Akreditasyon Kurulunu,</w:t>
      </w:r>
    </w:p>
    <w:p w14:paraId="0112F4F3" w14:textId="77777777" w:rsidR="00800071" w:rsidRPr="00832BF3" w:rsidRDefault="00800071" w:rsidP="00800071">
      <w:pPr>
        <w:pStyle w:val="ListeParagraf"/>
        <w:numPr>
          <w:ilvl w:val="0"/>
          <w:numId w:val="18"/>
        </w:numPr>
        <w:jc w:val="both"/>
        <w:rPr>
          <w:rFonts w:asciiTheme="minorHAnsi" w:hAnsiTheme="minorHAnsi" w:cstheme="minorHAnsi"/>
          <w:color w:val="000000" w:themeColor="text1"/>
          <w:sz w:val="28"/>
          <w:szCs w:val="28"/>
        </w:rPr>
      </w:pPr>
      <w:r w:rsidRPr="00832BF3">
        <w:rPr>
          <w:rFonts w:asciiTheme="minorHAnsi" w:hAnsiTheme="minorHAnsi" w:cstheme="minorHAnsi"/>
          <w:b/>
          <w:color w:val="000000" w:themeColor="text1"/>
          <w:sz w:val="28"/>
          <w:szCs w:val="28"/>
        </w:rPr>
        <w:t>Yönetim Kurulu:</w:t>
      </w:r>
      <w:r w:rsidRPr="00832BF3">
        <w:rPr>
          <w:rFonts w:asciiTheme="minorHAnsi" w:hAnsiTheme="minorHAnsi" w:cstheme="minorHAnsi"/>
          <w:color w:val="000000" w:themeColor="text1"/>
          <w:sz w:val="28"/>
          <w:szCs w:val="28"/>
        </w:rPr>
        <w:t xml:space="preserve"> İLAD Yönetim Kurulunu,</w:t>
      </w:r>
    </w:p>
    <w:p w14:paraId="4F4BCD97" w14:textId="77777777" w:rsidR="00800071" w:rsidRPr="00832BF3" w:rsidRDefault="00800071" w:rsidP="00800071">
      <w:pPr>
        <w:pStyle w:val="ListeParagraf"/>
        <w:numPr>
          <w:ilvl w:val="0"/>
          <w:numId w:val="18"/>
        </w:numPr>
        <w:jc w:val="both"/>
        <w:rPr>
          <w:rFonts w:asciiTheme="minorHAnsi" w:hAnsiTheme="minorHAnsi" w:cstheme="minorHAnsi"/>
          <w:color w:val="000000" w:themeColor="text1"/>
          <w:sz w:val="28"/>
          <w:szCs w:val="28"/>
        </w:rPr>
      </w:pPr>
      <w:r w:rsidRPr="00832BF3">
        <w:rPr>
          <w:rFonts w:asciiTheme="minorHAnsi" w:hAnsiTheme="minorHAnsi" w:cstheme="minorHAnsi"/>
          <w:b/>
          <w:bCs/>
          <w:color w:val="000000" w:themeColor="text1"/>
          <w:sz w:val="28"/>
          <w:szCs w:val="28"/>
        </w:rPr>
        <w:t>DAUY:</w:t>
      </w:r>
      <w:r w:rsidRPr="00832BF3">
        <w:rPr>
          <w:rFonts w:asciiTheme="minorHAnsi" w:hAnsiTheme="minorHAnsi" w:cstheme="minorHAnsi"/>
          <w:color w:val="000000" w:themeColor="text1"/>
          <w:sz w:val="28"/>
          <w:szCs w:val="28"/>
        </w:rPr>
        <w:t xml:space="preserve"> Değerlendirme ve Akreditasyon Uygulama Esasları Yönergesini,</w:t>
      </w:r>
    </w:p>
    <w:p w14:paraId="2A1B065B" w14:textId="630C7016" w:rsidR="00800071" w:rsidRPr="00832BF3" w:rsidRDefault="00800071" w:rsidP="00800071">
      <w:pPr>
        <w:pStyle w:val="ListeParagraf"/>
        <w:numPr>
          <w:ilvl w:val="0"/>
          <w:numId w:val="18"/>
        </w:numPr>
        <w:jc w:val="both"/>
        <w:rPr>
          <w:rFonts w:asciiTheme="minorHAnsi" w:hAnsiTheme="minorHAnsi" w:cstheme="minorHAnsi"/>
          <w:color w:val="000000" w:themeColor="text1"/>
          <w:sz w:val="28"/>
          <w:szCs w:val="28"/>
        </w:rPr>
      </w:pPr>
      <w:r w:rsidRPr="00832BF3">
        <w:rPr>
          <w:rFonts w:asciiTheme="minorHAnsi" w:hAnsiTheme="minorHAnsi" w:cstheme="minorHAnsi"/>
          <w:b/>
          <w:color w:val="000000" w:themeColor="text1"/>
          <w:sz w:val="28"/>
          <w:szCs w:val="28"/>
        </w:rPr>
        <w:t>Tutarlılık Kontrol Komisyonu (TKK):</w:t>
      </w:r>
      <w:r w:rsidRPr="00832BF3">
        <w:rPr>
          <w:rFonts w:asciiTheme="minorHAnsi" w:hAnsiTheme="minorHAnsi" w:cstheme="minorHAnsi"/>
          <w:color w:val="000000" w:themeColor="text1"/>
          <w:sz w:val="28"/>
          <w:szCs w:val="28"/>
        </w:rPr>
        <w:t xml:space="preserve"> </w:t>
      </w:r>
      <w:r w:rsidR="00F31E21" w:rsidRPr="00832BF3">
        <w:rPr>
          <w:rFonts w:asciiTheme="minorHAnsi" w:hAnsiTheme="minorHAnsi" w:cstheme="minorHAnsi"/>
          <w:color w:val="000000" w:themeColor="text1"/>
          <w:sz w:val="28"/>
          <w:szCs w:val="28"/>
        </w:rPr>
        <w:t xml:space="preserve">İLAD Çalışma Yönetmeliği 19’uncu maddesi </w:t>
      </w:r>
      <w:r w:rsidRPr="00832BF3">
        <w:rPr>
          <w:rFonts w:asciiTheme="minorHAnsi" w:hAnsiTheme="minorHAnsi" w:cstheme="minorHAnsi"/>
          <w:color w:val="000000" w:themeColor="text1"/>
          <w:sz w:val="28"/>
          <w:szCs w:val="28"/>
        </w:rPr>
        <w:t>uyarınca oluşturulan Tutarlılık Komisyonunu,</w:t>
      </w:r>
    </w:p>
    <w:p w14:paraId="69CF9098" w14:textId="77777777" w:rsidR="00800071" w:rsidRPr="00832BF3" w:rsidRDefault="00800071" w:rsidP="00800071">
      <w:pPr>
        <w:pStyle w:val="ListeParagraf"/>
        <w:numPr>
          <w:ilvl w:val="0"/>
          <w:numId w:val="18"/>
        </w:numPr>
        <w:jc w:val="both"/>
        <w:rPr>
          <w:rFonts w:asciiTheme="minorHAnsi" w:hAnsiTheme="minorHAnsi" w:cstheme="minorHAnsi"/>
          <w:color w:val="000000" w:themeColor="text1"/>
          <w:sz w:val="28"/>
          <w:szCs w:val="28"/>
        </w:rPr>
      </w:pPr>
      <w:r w:rsidRPr="00832BF3">
        <w:rPr>
          <w:rFonts w:asciiTheme="minorHAnsi" w:hAnsiTheme="minorHAnsi" w:cstheme="minorHAnsi"/>
          <w:b/>
          <w:color w:val="000000" w:themeColor="text1"/>
          <w:sz w:val="28"/>
          <w:szCs w:val="28"/>
        </w:rPr>
        <w:t>Ölçütler:</w:t>
      </w:r>
      <w:r w:rsidRPr="00832BF3">
        <w:rPr>
          <w:rFonts w:asciiTheme="minorHAnsi" w:hAnsiTheme="minorHAnsi" w:cstheme="minorHAnsi"/>
          <w:color w:val="000000" w:themeColor="text1"/>
          <w:sz w:val="28"/>
          <w:szCs w:val="28"/>
        </w:rPr>
        <w:t xml:space="preserve"> İletişim eğitimi programlarının akreditasyon ve değerlendirmesinde kullanılan İLAD Değerlendirme Ölçütlerini,</w:t>
      </w:r>
    </w:p>
    <w:p w14:paraId="5AEB189E" w14:textId="77777777" w:rsidR="00800071" w:rsidRPr="00832BF3" w:rsidRDefault="00800071" w:rsidP="00800071">
      <w:pPr>
        <w:pStyle w:val="ListeParagraf"/>
        <w:numPr>
          <w:ilvl w:val="0"/>
          <w:numId w:val="18"/>
        </w:numPr>
        <w:jc w:val="both"/>
        <w:rPr>
          <w:rFonts w:asciiTheme="minorHAnsi" w:hAnsiTheme="minorHAnsi" w:cstheme="minorHAnsi"/>
          <w:sz w:val="28"/>
          <w:szCs w:val="28"/>
        </w:rPr>
      </w:pPr>
      <w:r w:rsidRPr="00832BF3">
        <w:rPr>
          <w:rFonts w:asciiTheme="minorHAnsi" w:hAnsiTheme="minorHAnsi" w:cstheme="minorHAnsi"/>
          <w:b/>
          <w:color w:val="000000" w:themeColor="text1"/>
          <w:sz w:val="28"/>
          <w:szCs w:val="28"/>
        </w:rPr>
        <w:t>Ekip Başkanı</w:t>
      </w:r>
      <w:r w:rsidRPr="00832BF3">
        <w:rPr>
          <w:rFonts w:asciiTheme="minorHAnsi" w:hAnsiTheme="minorHAnsi" w:cstheme="minorHAnsi"/>
          <w:b/>
          <w:color w:val="00B050"/>
          <w:sz w:val="28"/>
          <w:szCs w:val="28"/>
        </w:rPr>
        <w:t>:</w:t>
      </w:r>
      <w:r w:rsidRPr="00832BF3">
        <w:rPr>
          <w:rFonts w:asciiTheme="minorHAnsi" w:hAnsiTheme="minorHAnsi" w:cstheme="minorHAnsi"/>
          <w:color w:val="00B050"/>
          <w:sz w:val="28"/>
          <w:szCs w:val="28"/>
        </w:rPr>
        <w:t xml:space="preserve"> </w:t>
      </w:r>
      <w:r w:rsidRPr="00832BF3">
        <w:rPr>
          <w:rFonts w:asciiTheme="minorHAnsi" w:hAnsiTheme="minorHAnsi" w:cstheme="minorHAnsi"/>
          <w:sz w:val="28"/>
          <w:szCs w:val="28"/>
        </w:rPr>
        <w:t>DAUY Madde 6 uyarınca İLEDAK tarafından oluşturulan değerlendirme ekibinin başkanını,</w:t>
      </w:r>
    </w:p>
    <w:p w14:paraId="2948B603" w14:textId="77777777" w:rsidR="0021314E" w:rsidRPr="00832BF3" w:rsidRDefault="00800071" w:rsidP="0021314E">
      <w:pPr>
        <w:pStyle w:val="ListeParagraf"/>
        <w:numPr>
          <w:ilvl w:val="0"/>
          <w:numId w:val="18"/>
        </w:numPr>
        <w:jc w:val="both"/>
        <w:rPr>
          <w:rFonts w:asciiTheme="minorHAnsi" w:hAnsiTheme="minorHAnsi" w:cstheme="minorHAnsi"/>
          <w:sz w:val="28"/>
          <w:szCs w:val="28"/>
        </w:rPr>
      </w:pPr>
      <w:r w:rsidRPr="00832BF3">
        <w:rPr>
          <w:rFonts w:asciiTheme="minorHAnsi" w:hAnsiTheme="minorHAnsi" w:cstheme="minorHAnsi"/>
          <w:b/>
          <w:sz w:val="28"/>
          <w:szCs w:val="28"/>
        </w:rPr>
        <w:t xml:space="preserve">Çıkış Bildirimi: </w:t>
      </w:r>
      <w:r w:rsidRPr="00832BF3">
        <w:rPr>
          <w:rFonts w:asciiTheme="minorHAnsi" w:hAnsiTheme="minorHAnsi" w:cstheme="minorHAnsi"/>
          <w:sz w:val="28"/>
          <w:szCs w:val="28"/>
        </w:rPr>
        <w:t>DAUY Madde 9(k) uyarınca, değerlendirme sonuçlarının kurum yetkililerine sunulduğu bildiriyi,</w:t>
      </w:r>
    </w:p>
    <w:p w14:paraId="42AF4AEC" w14:textId="68FF6814" w:rsidR="00800071" w:rsidRPr="00832BF3" w:rsidRDefault="00800071" w:rsidP="0021314E">
      <w:pPr>
        <w:pStyle w:val="ListeParagraf"/>
        <w:numPr>
          <w:ilvl w:val="0"/>
          <w:numId w:val="18"/>
        </w:numPr>
        <w:jc w:val="both"/>
        <w:rPr>
          <w:rFonts w:asciiTheme="minorHAnsi" w:hAnsiTheme="minorHAnsi" w:cstheme="minorHAnsi"/>
          <w:sz w:val="28"/>
          <w:szCs w:val="28"/>
        </w:rPr>
      </w:pPr>
      <w:r w:rsidRPr="00832BF3">
        <w:rPr>
          <w:rFonts w:asciiTheme="minorHAnsi" w:hAnsiTheme="minorHAnsi" w:cstheme="minorHAnsi"/>
          <w:b/>
          <w:sz w:val="28"/>
          <w:szCs w:val="28"/>
        </w:rPr>
        <w:t>Taslak Rapor:</w:t>
      </w:r>
      <w:r w:rsidRPr="00832BF3">
        <w:rPr>
          <w:rFonts w:asciiTheme="minorHAnsi" w:hAnsiTheme="minorHAnsi" w:cstheme="minorHAnsi"/>
          <w:sz w:val="28"/>
          <w:szCs w:val="28"/>
        </w:rPr>
        <w:t xml:space="preserve"> Değerlendirme ekibi tarafından DAUY Madde </w:t>
      </w:r>
      <w:r w:rsidR="00F31E21" w:rsidRPr="00832BF3">
        <w:rPr>
          <w:rFonts w:asciiTheme="minorHAnsi" w:hAnsiTheme="minorHAnsi" w:cstheme="minorHAnsi"/>
          <w:sz w:val="28"/>
          <w:szCs w:val="28"/>
        </w:rPr>
        <w:t>10/</w:t>
      </w:r>
      <w:proofErr w:type="gramStart"/>
      <w:r w:rsidR="00F31E21" w:rsidRPr="00832BF3">
        <w:rPr>
          <w:rFonts w:asciiTheme="minorHAnsi" w:hAnsiTheme="minorHAnsi" w:cstheme="minorHAnsi"/>
          <w:sz w:val="28"/>
          <w:szCs w:val="28"/>
        </w:rPr>
        <w:t xml:space="preserve">4 </w:t>
      </w:r>
      <w:r w:rsidRPr="00832BF3">
        <w:rPr>
          <w:rFonts w:asciiTheme="minorHAnsi" w:hAnsiTheme="minorHAnsi" w:cstheme="minorHAnsi"/>
          <w:sz w:val="28"/>
          <w:szCs w:val="28"/>
        </w:rPr>
        <w:t xml:space="preserve"> uyarınca</w:t>
      </w:r>
      <w:proofErr w:type="gramEnd"/>
      <w:r w:rsidRPr="00832BF3">
        <w:rPr>
          <w:rFonts w:asciiTheme="minorHAnsi" w:hAnsiTheme="minorHAnsi" w:cstheme="minorHAnsi"/>
          <w:sz w:val="28"/>
          <w:szCs w:val="28"/>
        </w:rPr>
        <w:t xml:space="preserve"> hazırlanan taslak raporu, (Bu yönergede taslak raporlar, kısaca </w:t>
      </w:r>
      <w:r w:rsidRPr="00832BF3">
        <w:rPr>
          <w:rFonts w:asciiTheme="minorHAnsi" w:hAnsiTheme="minorHAnsi" w:cstheme="minorHAnsi"/>
          <w:b/>
          <w:bCs/>
          <w:sz w:val="28"/>
          <w:szCs w:val="28"/>
        </w:rPr>
        <w:t>Rapor</w:t>
      </w:r>
      <w:r w:rsidRPr="00832BF3">
        <w:rPr>
          <w:rFonts w:asciiTheme="minorHAnsi" w:hAnsiTheme="minorHAnsi" w:cstheme="minorHAnsi"/>
          <w:sz w:val="28"/>
          <w:szCs w:val="28"/>
        </w:rPr>
        <w:t xml:space="preserve"> olarak anılmaktadır.) </w:t>
      </w:r>
    </w:p>
    <w:p w14:paraId="59DA13F4" w14:textId="77777777" w:rsidR="00800071" w:rsidRPr="00832BF3" w:rsidRDefault="00800071" w:rsidP="00800071">
      <w:pPr>
        <w:pStyle w:val="ListeParagraf"/>
        <w:numPr>
          <w:ilvl w:val="0"/>
          <w:numId w:val="18"/>
        </w:numPr>
        <w:jc w:val="both"/>
        <w:rPr>
          <w:rFonts w:asciiTheme="minorHAnsi" w:hAnsiTheme="minorHAnsi" w:cstheme="minorHAnsi"/>
          <w:color w:val="000000" w:themeColor="text1"/>
          <w:sz w:val="28"/>
          <w:szCs w:val="28"/>
        </w:rPr>
      </w:pPr>
      <w:r w:rsidRPr="00832BF3">
        <w:rPr>
          <w:rFonts w:asciiTheme="minorHAnsi" w:hAnsiTheme="minorHAnsi" w:cstheme="minorHAnsi"/>
          <w:b/>
          <w:color w:val="000000" w:themeColor="text1"/>
          <w:sz w:val="28"/>
          <w:szCs w:val="28"/>
        </w:rPr>
        <w:lastRenderedPageBreak/>
        <w:t>Kurum:</w:t>
      </w:r>
      <w:r w:rsidRPr="00832BF3">
        <w:rPr>
          <w:rFonts w:asciiTheme="minorHAnsi" w:hAnsiTheme="minorHAnsi" w:cstheme="minorHAnsi"/>
          <w:color w:val="000000" w:themeColor="text1"/>
          <w:sz w:val="28"/>
          <w:szCs w:val="28"/>
        </w:rPr>
        <w:t xml:space="preserve"> Akreditasyon başvurusu yapılan programın bağlı olduğu yükseköğretim kurumunu,</w:t>
      </w:r>
    </w:p>
    <w:p w14:paraId="1E3C57C7" w14:textId="77777777" w:rsidR="00800071" w:rsidRPr="00832BF3" w:rsidRDefault="00800071" w:rsidP="00800071">
      <w:pPr>
        <w:pStyle w:val="ListeParagraf"/>
        <w:numPr>
          <w:ilvl w:val="0"/>
          <w:numId w:val="18"/>
        </w:numPr>
        <w:jc w:val="both"/>
        <w:rPr>
          <w:rFonts w:asciiTheme="minorHAnsi" w:hAnsiTheme="minorHAnsi" w:cstheme="minorHAnsi"/>
          <w:color w:val="000000" w:themeColor="text1"/>
          <w:sz w:val="28"/>
          <w:szCs w:val="28"/>
        </w:rPr>
      </w:pPr>
      <w:r w:rsidRPr="00832BF3">
        <w:rPr>
          <w:rFonts w:asciiTheme="minorHAnsi" w:hAnsiTheme="minorHAnsi" w:cstheme="minorHAnsi"/>
          <w:b/>
          <w:color w:val="000000" w:themeColor="text1"/>
          <w:sz w:val="28"/>
          <w:szCs w:val="28"/>
        </w:rPr>
        <w:t xml:space="preserve">İLAD Ofisi: </w:t>
      </w:r>
      <w:r w:rsidRPr="00832BF3">
        <w:rPr>
          <w:rFonts w:asciiTheme="minorHAnsi" w:hAnsiTheme="minorHAnsi" w:cstheme="minorHAnsi"/>
          <w:color w:val="000000" w:themeColor="text1"/>
          <w:sz w:val="28"/>
          <w:szCs w:val="28"/>
        </w:rPr>
        <w:t>İLAD Genel Sekreterini ya da onun görevlendireceği çalışanlarını</w:t>
      </w:r>
    </w:p>
    <w:p w14:paraId="0C00227F" w14:textId="77777777" w:rsidR="00800071" w:rsidRPr="00832BF3" w:rsidRDefault="00800071" w:rsidP="00800071">
      <w:pPr>
        <w:pStyle w:val="ListeParagraf"/>
        <w:ind w:left="284"/>
        <w:jc w:val="both"/>
        <w:rPr>
          <w:rFonts w:asciiTheme="minorHAnsi" w:hAnsiTheme="minorHAnsi" w:cstheme="minorHAnsi"/>
          <w:b/>
          <w:color w:val="000000" w:themeColor="text1"/>
          <w:sz w:val="28"/>
          <w:szCs w:val="28"/>
        </w:rPr>
      </w:pPr>
    </w:p>
    <w:p w14:paraId="509EEC7D" w14:textId="4FFC533D" w:rsidR="00800071" w:rsidRPr="00832BF3" w:rsidRDefault="00800071" w:rsidP="00800071">
      <w:pPr>
        <w:autoSpaceDE w:val="0"/>
        <w:autoSpaceDN w:val="0"/>
        <w:adjustRightInd w:val="0"/>
        <w:jc w:val="both"/>
        <w:rPr>
          <w:rFonts w:asciiTheme="minorHAnsi" w:hAnsiTheme="minorHAnsi" w:cstheme="minorHAnsi"/>
          <w:bCs/>
          <w:color w:val="000000" w:themeColor="text1"/>
          <w:sz w:val="28"/>
          <w:szCs w:val="28"/>
        </w:rPr>
      </w:pPr>
      <w:proofErr w:type="gramStart"/>
      <w:r w:rsidRPr="00832BF3">
        <w:rPr>
          <w:rFonts w:asciiTheme="minorHAnsi" w:hAnsiTheme="minorHAnsi" w:cstheme="minorHAnsi"/>
          <w:bCs/>
          <w:color w:val="000000" w:themeColor="text1"/>
          <w:sz w:val="28"/>
          <w:szCs w:val="28"/>
        </w:rPr>
        <w:t>ifade</w:t>
      </w:r>
      <w:proofErr w:type="gramEnd"/>
      <w:r w:rsidRPr="00832BF3">
        <w:rPr>
          <w:rFonts w:asciiTheme="minorHAnsi" w:hAnsiTheme="minorHAnsi" w:cstheme="minorHAnsi"/>
          <w:bCs/>
          <w:color w:val="000000" w:themeColor="text1"/>
          <w:sz w:val="28"/>
          <w:szCs w:val="28"/>
        </w:rPr>
        <w:t xml:space="preserve"> eder.</w:t>
      </w:r>
    </w:p>
    <w:p w14:paraId="1E1237F5" w14:textId="3BF981F4" w:rsidR="00800071" w:rsidRPr="00832BF3" w:rsidRDefault="00800071" w:rsidP="00800071">
      <w:pPr>
        <w:autoSpaceDE w:val="0"/>
        <w:autoSpaceDN w:val="0"/>
        <w:adjustRightInd w:val="0"/>
        <w:jc w:val="both"/>
        <w:rPr>
          <w:rFonts w:asciiTheme="minorHAnsi" w:hAnsiTheme="minorHAnsi" w:cstheme="minorHAnsi"/>
          <w:bCs/>
          <w:color w:val="000000" w:themeColor="text1"/>
          <w:sz w:val="28"/>
          <w:szCs w:val="28"/>
        </w:rPr>
      </w:pPr>
    </w:p>
    <w:p w14:paraId="5ADB37E6" w14:textId="77777777" w:rsidR="00800071" w:rsidRPr="00832BF3" w:rsidRDefault="00800071" w:rsidP="00800071">
      <w:pPr>
        <w:rPr>
          <w:rFonts w:asciiTheme="minorHAnsi" w:hAnsiTheme="minorHAnsi" w:cstheme="minorHAnsi"/>
          <w:b/>
          <w:bCs/>
          <w:color w:val="000000" w:themeColor="text1"/>
          <w:sz w:val="28"/>
          <w:szCs w:val="28"/>
        </w:rPr>
      </w:pPr>
      <w:r w:rsidRPr="00832BF3">
        <w:rPr>
          <w:rFonts w:asciiTheme="minorHAnsi" w:hAnsiTheme="minorHAnsi" w:cstheme="minorHAnsi"/>
          <w:b/>
          <w:bCs/>
          <w:color w:val="000000" w:themeColor="text1"/>
          <w:sz w:val="28"/>
          <w:szCs w:val="28"/>
        </w:rPr>
        <w:t>Tutarlılık Kontrolü</w:t>
      </w:r>
    </w:p>
    <w:p w14:paraId="26FC5C21" w14:textId="1B89E87F" w:rsidR="00800071" w:rsidRPr="00832BF3" w:rsidRDefault="00800071" w:rsidP="00800071">
      <w:pPr>
        <w:jc w:val="both"/>
        <w:rPr>
          <w:rFonts w:asciiTheme="minorHAnsi" w:hAnsiTheme="minorHAnsi" w:cstheme="minorHAnsi"/>
          <w:color w:val="000000" w:themeColor="text1"/>
          <w:sz w:val="28"/>
          <w:szCs w:val="28"/>
        </w:rPr>
      </w:pPr>
      <w:r w:rsidRPr="00832BF3">
        <w:rPr>
          <w:rFonts w:asciiTheme="minorHAnsi" w:hAnsiTheme="minorHAnsi" w:cstheme="minorHAnsi"/>
          <w:b/>
          <w:bCs/>
          <w:color w:val="000000" w:themeColor="text1"/>
          <w:sz w:val="28"/>
          <w:szCs w:val="28"/>
        </w:rPr>
        <w:t>MADDE 5-</w:t>
      </w:r>
      <w:r w:rsidR="00481D69" w:rsidRPr="00832BF3">
        <w:rPr>
          <w:rFonts w:asciiTheme="minorHAnsi" w:hAnsiTheme="minorHAnsi" w:cstheme="minorHAnsi"/>
          <w:b/>
          <w:bCs/>
          <w:color w:val="000000" w:themeColor="text1"/>
          <w:sz w:val="28"/>
          <w:szCs w:val="28"/>
        </w:rPr>
        <w:t xml:space="preserve"> </w:t>
      </w:r>
      <w:r w:rsidR="00481D69" w:rsidRPr="00832BF3">
        <w:rPr>
          <w:rFonts w:asciiTheme="minorHAnsi" w:hAnsiTheme="minorHAnsi" w:cstheme="minorHAnsi"/>
          <w:color w:val="000000" w:themeColor="text1"/>
          <w:sz w:val="28"/>
          <w:szCs w:val="28"/>
        </w:rPr>
        <w:t>(1)</w:t>
      </w:r>
      <w:r w:rsidRPr="00832BF3">
        <w:rPr>
          <w:rFonts w:asciiTheme="minorHAnsi" w:hAnsiTheme="minorHAnsi" w:cstheme="minorHAnsi"/>
          <w:b/>
          <w:bCs/>
          <w:color w:val="000000" w:themeColor="text1"/>
          <w:sz w:val="28"/>
          <w:szCs w:val="28"/>
        </w:rPr>
        <w:t xml:space="preserve"> </w:t>
      </w:r>
      <w:r w:rsidRPr="00832BF3">
        <w:rPr>
          <w:rFonts w:asciiTheme="minorHAnsi" w:hAnsiTheme="minorHAnsi" w:cstheme="minorHAnsi"/>
          <w:color w:val="000000" w:themeColor="text1"/>
          <w:sz w:val="28"/>
          <w:szCs w:val="28"/>
        </w:rPr>
        <w:t xml:space="preserve">Program değerlendirme taslak raporları üç düzeyde </w:t>
      </w:r>
      <w:r w:rsidR="00772895" w:rsidRPr="00832BF3">
        <w:rPr>
          <w:rFonts w:asciiTheme="minorHAnsi" w:hAnsiTheme="minorHAnsi" w:cstheme="minorHAnsi"/>
          <w:color w:val="000000" w:themeColor="text1"/>
          <w:sz w:val="28"/>
          <w:szCs w:val="28"/>
        </w:rPr>
        <w:t>incelenir.</w:t>
      </w:r>
    </w:p>
    <w:p w14:paraId="69545985" w14:textId="6F03B4DB" w:rsidR="00481D69" w:rsidRPr="00832BF3" w:rsidRDefault="00800071" w:rsidP="00481D69">
      <w:pPr>
        <w:pStyle w:val="ListeParagraf"/>
        <w:numPr>
          <w:ilvl w:val="0"/>
          <w:numId w:val="24"/>
        </w:numPr>
        <w:autoSpaceDE w:val="0"/>
        <w:autoSpaceDN w:val="0"/>
        <w:adjustRightInd w:val="0"/>
        <w:ind w:left="357" w:firstLine="0"/>
        <w:jc w:val="both"/>
        <w:rPr>
          <w:rFonts w:asciiTheme="minorHAnsi" w:hAnsiTheme="minorHAnsi" w:cstheme="minorHAnsi"/>
          <w:color w:val="000000" w:themeColor="text1"/>
          <w:sz w:val="28"/>
          <w:szCs w:val="28"/>
        </w:rPr>
      </w:pPr>
      <w:r w:rsidRPr="00832BF3">
        <w:rPr>
          <w:rFonts w:asciiTheme="minorHAnsi" w:hAnsiTheme="minorHAnsi" w:cstheme="minorHAnsi"/>
          <w:b/>
          <w:bCs/>
          <w:color w:val="000000" w:themeColor="text1"/>
          <w:sz w:val="28"/>
          <w:szCs w:val="28"/>
        </w:rPr>
        <w:t>Ekip içi tutarlılık kontrolü:</w:t>
      </w:r>
      <w:r w:rsidRPr="00832BF3">
        <w:rPr>
          <w:rFonts w:asciiTheme="minorHAnsi" w:hAnsiTheme="minorHAnsi" w:cstheme="minorHAnsi"/>
          <w:color w:val="000000" w:themeColor="text1"/>
          <w:sz w:val="28"/>
          <w:szCs w:val="28"/>
        </w:rPr>
        <w:t xml:space="preserve"> Bir kurumun değişik programlarını değerlendiren ekipte, bu programların belirli bir ölçütteki benzer yetersizliklerinin değerlendirmesinde tutarlılığın sağlanması gerekmektedir. Bu kontrolden ekip üyelerinin hepsi sorumludur, ancak birincil sorumluluk ekip başkanına aittir. Ekip içi tutarlılığın kurum ziyaretinin son gününde yapılacak çıkış görüşmesinden önce sağlanmış olması gerekir. </w:t>
      </w:r>
    </w:p>
    <w:p w14:paraId="6170A136" w14:textId="77777777" w:rsidR="00481D69" w:rsidRPr="00832BF3" w:rsidRDefault="00481D69" w:rsidP="00481D69">
      <w:pPr>
        <w:pStyle w:val="ListeParagraf"/>
        <w:autoSpaceDE w:val="0"/>
        <w:autoSpaceDN w:val="0"/>
        <w:adjustRightInd w:val="0"/>
        <w:ind w:left="357"/>
        <w:jc w:val="both"/>
        <w:rPr>
          <w:rFonts w:asciiTheme="minorHAnsi" w:hAnsiTheme="minorHAnsi" w:cstheme="minorHAnsi"/>
          <w:color w:val="000000" w:themeColor="text1"/>
          <w:sz w:val="28"/>
          <w:szCs w:val="28"/>
        </w:rPr>
      </w:pPr>
    </w:p>
    <w:p w14:paraId="62F7CAE0" w14:textId="578BFB37" w:rsidR="00481D69" w:rsidRPr="00832BF3" w:rsidRDefault="00800071" w:rsidP="00481D69">
      <w:pPr>
        <w:pStyle w:val="ListeParagraf"/>
        <w:numPr>
          <w:ilvl w:val="0"/>
          <w:numId w:val="24"/>
        </w:numPr>
        <w:autoSpaceDE w:val="0"/>
        <w:autoSpaceDN w:val="0"/>
        <w:adjustRightInd w:val="0"/>
        <w:ind w:left="357" w:firstLine="0"/>
        <w:jc w:val="both"/>
        <w:rPr>
          <w:rFonts w:asciiTheme="minorHAnsi" w:hAnsiTheme="minorHAnsi" w:cstheme="minorHAnsi"/>
          <w:color w:val="000000" w:themeColor="text1"/>
          <w:sz w:val="28"/>
          <w:szCs w:val="28"/>
        </w:rPr>
      </w:pPr>
      <w:r w:rsidRPr="00832BF3">
        <w:rPr>
          <w:rFonts w:asciiTheme="minorHAnsi" w:hAnsiTheme="minorHAnsi" w:cstheme="minorHAnsi"/>
          <w:b/>
          <w:bCs/>
          <w:color w:val="000000" w:themeColor="text1"/>
          <w:sz w:val="28"/>
          <w:szCs w:val="28"/>
        </w:rPr>
        <w:t>Ekipler arası tutarlılık kontrolü</w:t>
      </w:r>
      <w:r w:rsidRPr="00832BF3">
        <w:rPr>
          <w:rFonts w:asciiTheme="minorHAnsi" w:hAnsiTheme="minorHAnsi" w:cstheme="minorHAnsi"/>
          <w:color w:val="000000" w:themeColor="text1"/>
          <w:sz w:val="28"/>
          <w:szCs w:val="28"/>
        </w:rPr>
        <w:t xml:space="preserve">: Bir değerlendirme döneminde farklı kurumlarda yapılan program değerlendirmelerinde, belirli bir ölçütteki benzer yetersizliklerinin değerlendirmesi tutarlı olmalıdır. Bu düzeydeki tutarlılık kontrolü, o dönem ekip başkanlığı yapmamış olan İLEDAK üyelerinden oluşturulacak </w:t>
      </w:r>
      <w:r w:rsidRPr="00832BF3">
        <w:rPr>
          <w:rFonts w:asciiTheme="minorHAnsi" w:hAnsiTheme="minorHAnsi" w:cstheme="minorHAnsi"/>
          <w:b/>
          <w:color w:val="000000" w:themeColor="text1"/>
          <w:sz w:val="28"/>
          <w:szCs w:val="28"/>
        </w:rPr>
        <w:t xml:space="preserve">Tutarlılık Kontrol </w:t>
      </w:r>
      <w:r w:rsidR="008E1793" w:rsidRPr="00832BF3">
        <w:rPr>
          <w:rFonts w:asciiTheme="minorHAnsi" w:hAnsiTheme="minorHAnsi" w:cstheme="minorHAnsi"/>
          <w:b/>
          <w:color w:val="000000" w:themeColor="text1"/>
          <w:sz w:val="28"/>
          <w:szCs w:val="28"/>
        </w:rPr>
        <w:t>Komisyonu</w:t>
      </w:r>
      <w:r w:rsidRPr="00832BF3">
        <w:rPr>
          <w:rFonts w:asciiTheme="minorHAnsi" w:hAnsiTheme="minorHAnsi" w:cstheme="minorHAnsi"/>
          <w:b/>
          <w:color w:val="000000" w:themeColor="text1"/>
          <w:sz w:val="28"/>
          <w:szCs w:val="28"/>
        </w:rPr>
        <w:t xml:space="preserve"> </w:t>
      </w:r>
      <w:r w:rsidRPr="00832BF3">
        <w:rPr>
          <w:rFonts w:asciiTheme="minorHAnsi" w:hAnsiTheme="minorHAnsi" w:cstheme="minorHAnsi"/>
          <w:color w:val="000000" w:themeColor="text1"/>
          <w:sz w:val="28"/>
          <w:szCs w:val="28"/>
        </w:rPr>
        <w:t xml:space="preserve">tarafından yapılır. </w:t>
      </w:r>
    </w:p>
    <w:p w14:paraId="46BF8428" w14:textId="77777777" w:rsidR="00481D69" w:rsidRPr="00832BF3" w:rsidRDefault="00481D69" w:rsidP="00481D69">
      <w:pPr>
        <w:autoSpaceDE w:val="0"/>
        <w:autoSpaceDN w:val="0"/>
        <w:adjustRightInd w:val="0"/>
        <w:jc w:val="both"/>
        <w:rPr>
          <w:rFonts w:asciiTheme="minorHAnsi" w:hAnsiTheme="minorHAnsi" w:cstheme="minorHAnsi"/>
          <w:color w:val="000000" w:themeColor="text1"/>
          <w:sz w:val="28"/>
          <w:szCs w:val="28"/>
        </w:rPr>
      </w:pPr>
    </w:p>
    <w:p w14:paraId="6DFB4036" w14:textId="73A7AF46" w:rsidR="00800071" w:rsidRPr="00832BF3" w:rsidRDefault="00800071" w:rsidP="00481D69">
      <w:pPr>
        <w:pStyle w:val="ListeParagraf"/>
        <w:numPr>
          <w:ilvl w:val="0"/>
          <w:numId w:val="24"/>
        </w:numPr>
        <w:autoSpaceDE w:val="0"/>
        <w:autoSpaceDN w:val="0"/>
        <w:adjustRightInd w:val="0"/>
        <w:ind w:left="357" w:firstLine="0"/>
        <w:jc w:val="both"/>
        <w:rPr>
          <w:rFonts w:asciiTheme="minorHAnsi" w:hAnsiTheme="minorHAnsi" w:cstheme="minorHAnsi"/>
          <w:color w:val="000000" w:themeColor="text1"/>
          <w:sz w:val="28"/>
          <w:szCs w:val="28"/>
        </w:rPr>
      </w:pPr>
      <w:r w:rsidRPr="00832BF3">
        <w:rPr>
          <w:rFonts w:asciiTheme="minorHAnsi" w:hAnsiTheme="minorHAnsi" w:cstheme="minorHAnsi"/>
          <w:b/>
          <w:bCs/>
          <w:color w:val="000000" w:themeColor="text1"/>
          <w:sz w:val="28"/>
          <w:szCs w:val="28"/>
        </w:rPr>
        <w:t>Yıllar arası tutarlılık kontrolü:</w:t>
      </w:r>
      <w:r w:rsidRPr="00832BF3">
        <w:rPr>
          <w:rFonts w:asciiTheme="minorHAnsi" w:hAnsiTheme="minorHAnsi" w:cstheme="minorHAnsi"/>
          <w:color w:val="000000" w:themeColor="text1"/>
          <w:sz w:val="28"/>
          <w:szCs w:val="28"/>
        </w:rPr>
        <w:t xml:space="preserve"> Bir ölçütteki benzer yetersizliklerin değerlendirmesi, bu yetersizliklerin farklı değerlendirilmesine ilişkin kesin bir İLEDAK kararı bulunmuyorsa, yıllar içinde tutarlı olmalıdır. Bu düzeydeki tutarlılığın sağlanmasından, öncelikle her yıl kurulmakta olan ekiplerin başkanları sorumludur. Ancak, bu düzeydeki tutarlılığı garanti etmek için, o dönem kurulacak olan </w:t>
      </w:r>
      <w:r w:rsidRPr="00832BF3">
        <w:rPr>
          <w:rFonts w:asciiTheme="minorHAnsi" w:hAnsiTheme="minorHAnsi" w:cstheme="minorHAnsi"/>
          <w:b/>
          <w:bCs/>
          <w:color w:val="000000" w:themeColor="text1"/>
          <w:sz w:val="28"/>
          <w:szCs w:val="28"/>
        </w:rPr>
        <w:t xml:space="preserve">Tutarlılık Kontrol </w:t>
      </w:r>
      <w:r w:rsidR="008E1793" w:rsidRPr="00832BF3">
        <w:rPr>
          <w:rFonts w:asciiTheme="minorHAnsi" w:hAnsiTheme="minorHAnsi" w:cstheme="minorHAnsi"/>
          <w:b/>
          <w:color w:val="000000" w:themeColor="text1"/>
          <w:sz w:val="28"/>
          <w:szCs w:val="28"/>
        </w:rPr>
        <w:t>Komisyonu</w:t>
      </w:r>
      <w:r w:rsidRPr="00832BF3">
        <w:rPr>
          <w:rFonts w:asciiTheme="minorHAnsi" w:hAnsiTheme="minorHAnsi" w:cstheme="minorHAnsi"/>
          <w:color w:val="000000" w:themeColor="text1"/>
          <w:sz w:val="28"/>
          <w:szCs w:val="28"/>
        </w:rPr>
        <w:t xml:space="preserve"> yıllar arasındaki tutarlılık kontrollerini de yapar.</w:t>
      </w:r>
    </w:p>
    <w:p w14:paraId="496E2481" w14:textId="217B531D" w:rsidR="00800071" w:rsidRPr="00832BF3" w:rsidRDefault="00800071" w:rsidP="00800071">
      <w:pPr>
        <w:autoSpaceDE w:val="0"/>
        <w:autoSpaceDN w:val="0"/>
        <w:adjustRightInd w:val="0"/>
        <w:jc w:val="both"/>
        <w:rPr>
          <w:rFonts w:asciiTheme="minorHAnsi" w:hAnsiTheme="minorHAnsi" w:cstheme="minorHAnsi"/>
          <w:color w:val="FF0000"/>
          <w:sz w:val="28"/>
          <w:szCs w:val="28"/>
        </w:rPr>
      </w:pPr>
    </w:p>
    <w:p w14:paraId="0656C587" w14:textId="7146D16C" w:rsidR="00800071" w:rsidRPr="00832BF3" w:rsidRDefault="00800071" w:rsidP="00800071">
      <w:pPr>
        <w:autoSpaceDE w:val="0"/>
        <w:autoSpaceDN w:val="0"/>
        <w:adjustRightInd w:val="0"/>
        <w:jc w:val="both"/>
        <w:rPr>
          <w:rFonts w:asciiTheme="minorHAnsi" w:hAnsiTheme="minorHAnsi" w:cstheme="minorHAnsi"/>
          <w:b/>
          <w:color w:val="000000" w:themeColor="text1"/>
          <w:sz w:val="28"/>
          <w:szCs w:val="28"/>
        </w:rPr>
      </w:pPr>
      <w:r w:rsidRPr="00832BF3">
        <w:rPr>
          <w:rFonts w:asciiTheme="minorHAnsi" w:hAnsiTheme="minorHAnsi" w:cstheme="minorHAnsi"/>
          <w:b/>
          <w:color w:val="000000" w:themeColor="text1"/>
          <w:sz w:val="28"/>
          <w:szCs w:val="28"/>
        </w:rPr>
        <w:t>Tutarlılık Komisyonunun Oluşumu ve Görev Süresi</w:t>
      </w:r>
    </w:p>
    <w:p w14:paraId="49E46D76" w14:textId="50CF5F37" w:rsidR="00800071" w:rsidRPr="00832BF3" w:rsidRDefault="00800071" w:rsidP="00800071">
      <w:pPr>
        <w:autoSpaceDE w:val="0"/>
        <w:autoSpaceDN w:val="0"/>
        <w:adjustRightInd w:val="0"/>
        <w:jc w:val="both"/>
        <w:rPr>
          <w:rFonts w:asciiTheme="minorHAnsi" w:hAnsiTheme="minorHAnsi" w:cstheme="minorHAnsi"/>
          <w:bCs/>
          <w:color w:val="000000" w:themeColor="text1"/>
          <w:sz w:val="28"/>
          <w:szCs w:val="28"/>
        </w:rPr>
      </w:pPr>
      <w:r w:rsidRPr="00832BF3">
        <w:rPr>
          <w:rFonts w:asciiTheme="minorHAnsi" w:hAnsiTheme="minorHAnsi" w:cstheme="minorHAnsi"/>
          <w:b/>
          <w:color w:val="000000" w:themeColor="text1"/>
          <w:sz w:val="28"/>
          <w:szCs w:val="28"/>
        </w:rPr>
        <w:t xml:space="preserve">MADDE 6- </w:t>
      </w:r>
      <w:r w:rsidR="0021314E" w:rsidRPr="00832BF3">
        <w:rPr>
          <w:rFonts w:asciiTheme="minorHAnsi" w:hAnsiTheme="minorHAnsi" w:cstheme="minorHAnsi"/>
          <w:bCs/>
          <w:color w:val="000000" w:themeColor="text1"/>
          <w:sz w:val="28"/>
          <w:szCs w:val="28"/>
        </w:rPr>
        <w:t>(1)</w:t>
      </w:r>
      <w:r w:rsidR="0021314E" w:rsidRPr="00832BF3">
        <w:rPr>
          <w:rFonts w:asciiTheme="minorHAnsi" w:hAnsiTheme="minorHAnsi" w:cstheme="minorHAnsi"/>
          <w:b/>
          <w:color w:val="000000" w:themeColor="text1"/>
          <w:sz w:val="28"/>
          <w:szCs w:val="28"/>
        </w:rPr>
        <w:t xml:space="preserve"> </w:t>
      </w:r>
      <w:r w:rsidRPr="00832BF3">
        <w:rPr>
          <w:rFonts w:asciiTheme="minorHAnsi" w:hAnsiTheme="minorHAnsi" w:cstheme="minorHAnsi"/>
          <w:bCs/>
          <w:color w:val="000000" w:themeColor="text1"/>
          <w:sz w:val="28"/>
          <w:szCs w:val="28"/>
        </w:rPr>
        <w:t>Tutarlılık Kontrol Komisyonu (TKK) üyeleri, İLEDAK üyeleri</w:t>
      </w:r>
      <w:r w:rsidR="00772895" w:rsidRPr="00832BF3">
        <w:rPr>
          <w:rFonts w:asciiTheme="minorHAnsi" w:hAnsiTheme="minorHAnsi" w:cstheme="minorHAnsi"/>
          <w:bCs/>
          <w:color w:val="000000" w:themeColor="text1"/>
          <w:sz w:val="28"/>
          <w:szCs w:val="28"/>
        </w:rPr>
        <w:t>nden</w:t>
      </w:r>
      <w:r w:rsidRPr="00832BF3">
        <w:rPr>
          <w:rFonts w:asciiTheme="minorHAnsi" w:hAnsiTheme="minorHAnsi" w:cstheme="minorHAnsi"/>
          <w:bCs/>
          <w:color w:val="000000" w:themeColor="text1"/>
          <w:sz w:val="28"/>
          <w:szCs w:val="28"/>
        </w:rPr>
        <w:t xml:space="preserve"> ve</w:t>
      </w:r>
      <w:r w:rsidR="00772895" w:rsidRPr="00832BF3">
        <w:rPr>
          <w:rFonts w:asciiTheme="minorHAnsi" w:hAnsiTheme="minorHAnsi" w:cstheme="minorHAnsi"/>
          <w:bCs/>
          <w:color w:val="000000" w:themeColor="text1"/>
          <w:sz w:val="28"/>
          <w:szCs w:val="28"/>
        </w:rPr>
        <w:t>ya</w:t>
      </w:r>
      <w:r w:rsidRPr="00832BF3">
        <w:rPr>
          <w:rFonts w:asciiTheme="minorHAnsi" w:hAnsiTheme="minorHAnsi" w:cstheme="minorHAnsi"/>
          <w:bCs/>
          <w:color w:val="000000" w:themeColor="text1"/>
          <w:sz w:val="28"/>
          <w:szCs w:val="28"/>
        </w:rPr>
        <w:t xml:space="preserve"> deneyimli </w:t>
      </w:r>
      <w:r w:rsidR="00772895" w:rsidRPr="00832BF3">
        <w:rPr>
          <w:rFonts w:asciiTheme="minorHAnsi" w:hAnsiTheme="minorHAnsi" w:cstheme="minorHAnsi"/>
          <w:bCs/>
          <w:color w:val="000000" w:themeColor="text1"/>
          <w:sz w:val="28"/>
          <w:szCs w:val="28"/>
        </w:rPr>
        <w:t>ekip başkanlarından oluşur.</w:t>
      </w:r>
      <w:r w:rsidRPr="00832BF3">
        <w:rPr>
          <w:rFonts w:asciiTheme="minorHAnsi" w:hAnsiTheme="minorHAnsi" w:cstheme="minorHAnsi"/>
          <w:bCs/>
          <w:color w:val="000000" w:themeColor="text1"/>
          <w:sz w:val="28"/>
          <w:szCs w:val="28"/>
        </w:rPr>
        <w:t xml:space="preserve"> </w:t>
      </w:r>
    </w:p>
    <w:p w14:paraId="5B482228" w14:textId="77777777" w:rsidR="00800071" w:rsidRPr="00832BF3" w:rsidRDefault="00800071" w:rsidP="00800071">
      <w:pPr>
        <w:autoSpaceDE w:val="0"/>
        <w:autoSpaceDN w:val="0"/>
        <w:adjustRightInd w:val="0"/>
        <w:jc w:val="both"/>
        <w:rPr>
          <w:rFonts w:asciiTheme="minorHAnsi" w:hAnsiTheme="minorHAnsi" w:cstheme="minorHAnsi"/>
          <w:bCs/>
          <w:color w:val="000000" w:themeColor="text1"/>
          <w:sz w:val="28"/>
          <w:szCs w:val="28"/>
        </w:rPr>
      </w:pPr>
    </w:p>
    <w:p w14:paraId="50E42D6D" w14:textId="2E3312EA" w:rsidR="00800071" w:rsidRPr="00832BF3" w:rsidRDefault="0021314E" w:rsidP="00800071">
      <w:pPr>
        <w:autoSpaceDE w:val="0"/>
        <w:autoSpaceDN w:val="0"/>
        <w:adjustRightInd w:val="0"/>
        <w:jc w:val="both"/>
        <w:rPr>
          <w:rFonts w:asciiTheme="minorHAnsi" w:hAnsiTheme="minorHAnsi" w:cstheme="minorHAnsi"/>
          <w:color w:val="000000" w:themeColor="text1"/>
          <w:sz w:val="28"/>
          <w:szCs w:val="28"/>
        </w:rPr>
      </w:pPr>
      <w:r w:rsidRPr="00832BF3">
        <w:rPr>
          <w:rFonts w:asciiTheme="minorHAnsi" w:hAnsiTheme="minorHAnsi" w:cstheme="minorHAnsi"/>
          <w:bCs/>
          <w:color w:val="000000" w:themeColor="text1"/>
          <w:sz w:val="28"/>
          <w:szCs w:val="28"/>
        </w:rPr>
        <w:t xml:space="preserve">(2) </w:t>
      </w:r>
      <w:r w:rsidR="00800071" w:rsidRPr="00832BF3">
        <w:rPr>
          <w:rFonts w:asciiTheme="minorHAnsi" w:hAnsiTheme="minorHAnsi" w:cstheme="minorHAnsi"/>
          <w:bCs/>
          <w:color w:val="000000" w:themeColor="text1"/>
          <w:sz w:val="28"/>
          <w:szCs w:val="28"/>
        </w:rPr>
        <w:t xml:space="preserve">TKK, değerlendirme dönemlerinde, </w:t>
      </w:r>
      <w:r w:rsidR="00800071" w:rsidRPr="00832BF3">
        <w:rPr>
          <w:rFonts w:asciiTheme="minorHAnsi" w:hAnsiTheme="minorHAnsi" w:cstheme="minorHAnsi"/>
          <w:color w:val="000000" w:themeColor="text1"/>
          <w:sz w:val="28"/>
          <w:szCs w:val="28"/>
        </w:rPr>
        <w:t xml:space="preserve">değerlendirilmesi yapılacak olan raporların sayısına bağlı olarak üç (3) ya da beş (5) kişiden oluşur </w:t>
      </w:r>
    </w:p>
    <w:p w14:paraId="5CAF928D" w14:textId="77777777" w:rsidR="00800071" w:rsidRPr="00832BF3" w:rsidRDefault="00800071" w:rsidP="00800071">
      <w:pPr>
        <w:autoSpaceDE w:val="0"/>
        <w:autoSpaceDN w:val="0"/>
        <w:adjustRightInd w:val="0"/>
        <w:jc w:val="both"/>
        <w:rPr>
          <w:rFonts w:asciiTheme="minorHAnsi" w:hAnsiTheme="minorHAnsi" w:cstheme="minorHAnsi"/>
          <w:color w:val="000000" w:themeColor="text1"/>
          <w:sz w:val="28"/>
          <w:szCs w:val="28"/>
        </w:rPr>
      </w:pPr>
    </w:p>
    <w:p w14:paraId="39C0B129" w14:textId="7675FA36" w:rsidR="00800071" w:rsidRPr="00832BF3" w:rsidRDefault="00481D69" w:rsidP="0021314E">
      <w:pPr>
        <w:autoSpaceDE w:val="0"/>
        <w:autoSpaceDN w:val="0"/>
        <w:adjustRightInd w:val="0"/>
        <w:jc w:val="both"/>
        <w:rPr>
          <w:rFonts w:asciiTheme="minorHAnsi" w:hAnsiTheme="minorHAnsi" w:cstheme="minorHAnsi"/>
          <w:color w:val="000000" w:themeColor="text1"/>
          <w:sz w:val="28"/>
          <w:szCs w:val="28"/>
        </w:rPr>
      </w:pPr>
      <w:r w:rsidRPr="00832BF3">
        <w:rPr>
          <w:rFonts w:asciiTheme="minorHAnsi" w:hAnsiTheme="minorHAnsi" w:cstheme="minorHAnsi"/>
          <w:bCs/>
          <w:color w:val="000000" w:themeColor="text1"/>
          <w:sz w:val="28"/>
          <w:szCs w:val="28"/>
        </w:rPr>
        <w:t xml:space="preserve">(3) </w:t>
      </w:r>
      <w:r w:rsidR="00800071" w:rsidRPr="00832BF3">
        <w:rPr>
          <w:rFonts w:asciiTheme="minorHAnsi" w:hAnsiTheme="minorHAnsi" w:cstheme="minorHAnsi"/>
          <w:bCs/>
          <w:color w:val="000000" w:themeColor="text1"/>
          <w:sz w:val="28"/>
          <w:szCs w:val="28"/>
        </w:rPr>
        <w:t>Tutarlılık Kontrol Komisyonu ü</w:t>
      </w:r>
      <w:r w:rsidR="00800071" w:rsidRPr="00832BF3">
        <w:rPr>
          <w:rFonts w:asciiTheme="minorHAnsi" w:hAnsiTheme="minorHAnsi" w:cstheme="minorHAnsi"/>
          <w:color w:val="000000" w:themeColor="text1"/>
          <w:sz w:val="28"/>
          <w:szCs w:val="28"/>
        </w:rPr>
        <w:t xml:space="preserve">yelerinin </w:t>
      </w:r>
      <w:r w:rsidR="001F0D9B" w:rsidRPr="00832BF3">
        <w:rPr>
          <w:rFonts w:asciiTheme="minorHAnsi" w:hAnsiTheme="minorHAnsi" w:cstheme="minorHAnsi"/>
          <w:color w:val="000000" w:themeColor="text1"/>
          <w:sz w:val="28"/>
          <w:szCs w:val="28"/>
        </w:rPr>
        <w:t>görev süreleri üç yıldır.</w:t>
      </w:r>
      <w:r w:rsidR="00A24122" w:rsidRPr="00832BF3">
        <w:rPr>
          <w:rFonts w:asciiTheme="minorHAnsi" w:hAnsiTheme="minorHAnsi" w:cstheme="minorHAnsi"/>
          <w:color w:val="000000" w:themeColor="text1"/>
          <w:sz w:val="28"/>
          <w:szCs w:val="28"/>
        </w:rPr>
        <w:t xml:space="preserve"> Bu süre uzatılabilir.</w:t>
      </w:r>
    </w:p>
    <w:p w14:paraId="48CAEB0C" w14:textId="77777777" w:rsidR="008E1793" w:rsidRPr="00832BF3" w:rsidRDefault="008E1793" w:rsidP="00800071">
      <w:pPr>
        <w:autoSpaceDE w:val="0"/>
        <w:autoSpaceDN w:val="0"/>
        <w:adjustRightInd w:val="0"/>
        <w:jc w:val="both"/>
        <w:rPr>
          <w:rFonts w:asciiTheme="minorHAnsi" w:hAnsiTheme="minorHAnsi" w:cstheme="minorHAnsi"/>
          <w:b/>
          <w:sz w:val="28"/>
          <w:szCs w:val="28"/>
        </w:rPr>
      </w:pPr>
    </w:p>
    <w:p w14:paraId="2C4BF697" w14:textId="707ACC6E" w:rsidR="00800071" w:rsidRPr="00832BF3" w:rsidRDefault="00800071" w:rsidP="00800071">
      <w:pPr>
        <w:autoSpaceDE w:val="0"/>
        <w:autoSpaceDN w:val="0"/>
        <w:adjustRightInd w:val="0"/>
        <w:jc w:val="both"/>
        <w:rPr>
          <w:rFonts w:asciiTheme="minorHAnsi" w:hAnsiTheme="minorHAnsi" w:cstheme="minorHAnsi"/>
          <w:b/>
          <w:color w:val="000000" w:themeColor="text1"/>
          <w:sz w:val="28"/>
          <w:szCs w:val="28"/>
        </w:rPr>
      </w:pPr>
      <w:r w:rsidRPr="00832BF3">
        <w:rPr>
          <w:rFonts w:asciiTheme="minorHAnsi" w:hAnsiTheme="minorHAnsi" w:cstheme="minorHAnsi"/>
          <w:b/>
          <w:color w:val="000000" w:themeColor="text1"/>
          <w:sz w:val="28"/>
          <w:szCs w:val="28"/>
        </w:rPr>
        <w:lastRenderedPageBreak/>
        <w:t>Tutarlılık Kontrol Komisyonun Çalışma Usulleri</w:t>
      </w:r>
    </w:p>
    <w:p w14:paraId="793FD073" w14:textId="77777777" w:rsidR="00800071" w:rsidRPr="00832BF3" w:rsidRDefault="00800071" w:rsidP="00800071">
      <w:pPr>
        <w:jc w:val="both"/>
        <w:rPr>
          <w:rFonts w:asciiTheme="minorHAnsi" w:hAnsiTheme="minorHAnsi" w:cstheme="minorHAnsi"/>
          <w:color w:val="FF0000"/>
          <w:sz w:val="28"/>
          <w:szCs w:val="28"/>
        </w:rPr>
      </w:pPr>
      <w:r w:rsidRPr="00832BF3">
        <w:rPr>
          <w:rFonts w:asciiTheme="minorHAnsi" w:hAnsiTheme="minorHAnsi" w:cstheme="minorHAnsi"/>
          <w:b/>
          <w:bCs/>
          <w:color w:val="000000" w:themeColor="text1"/>
          <w:sz w:val="28"/>
          <w:szCs w:val="28"/>
        </w:rPr>
        <w:t>MADDE 7-</w:t>
      </w:r>
      <w:r w:rsidRPr="00832BF3">
        <w:rPr>
          <w:rFonts w:asciiTheme="minorHAnsi" w:hAnsiTheme="minorHAnsi" w:cstheme="minorHAnsi"/>
          <w:color w:val="000000" w:themeColor="text1"/>
          <w:sz w:val="28"/>
          <w:szCs w:val="28"/>
        </w:rPr>
        <w:t xml:space="preserve"> (1) İLAD Ofisi, tutarlılık kontrolü yapılacak olan raporların listesini ve bu raporları hazırlayan Ekip Başkanlarının iletişim bilgilerini ve tutarlılık komisyonunun çalışmalarına yardımcı olacak karşılaştırmalı tutarlılık tablolarını hazırlayarak TKK Koordinatörüne iletir. Yıllara göre karşılaştırma yapılabilmesi için geçmiş yılların tutarlılık tabloları da İLAD Ofisi tarafından hazırlanarak </w:t>
      </w:r>
      <w:proofErr w:type="spellStart"/>
      <w:r w:rsidRPr="00832BF3">
        <w:rPr>
          <w:rFonts w:asciiTheme="minorHAnsi" w:hAnsiTheme="minorHAnsi" w:cstheme="minorHAnsi"/>
          <w:color w:val="000000" w:themeColor="text1"/>
          <w:sz w:val="28"/>
          <w:szCs w:val="28"/>
        </w:rPr>
        <w:t>TKK’ya</w:t>
      </w:r>
      <w:proofErr w:type="spellEnd"/>
      <w:r w:rsidRPr="00832BF3">
        <w:rPr>
          <w:rFonts w:asciiTheme="minorHAnsi" w:hAnsiTheme="minorHAnsi" w:cstheme="minorHAnsi"/>
          <w:color w:val="000000" w:themeColor="text1"/>
          <w:sz w:val="28"/>
          <w:szCs w:val="28"/>
        </w:rPr>
        <w:t xml:space="preserve"> iletir</w:t>
      </w:r>
      <w:r w:rsidRPr="00832BF3">
        <w:rPr>
          <w:rFonts w:asciiTheme="minorHAnsi" w:hAnsiTheme="minorHAnsi" w:cstheme="minorHAnsi"/>
          <w:sz w:val="28"/>
          <w:szCs w:val="28"/>
        </w:rPr>
        <w:t>.</w:t>
      </w:r>
    </w:p>
    <w:p w14:paraId="17A93CFE" w14:textId="77777777" w:rsidR="008E1793" w:rsidRPr="00832BF3" w:rsidRDefault="008E1793" w:rsidP="00800071">
      <w:pPr>
        <w:jc w:val="both"/>
        <w:rPr>
          <w:rFonts w:asciiTheme="minorHAnsi" w:hAnsiTheme="minorHAnsi" w:cstheme="minorHAnsi"/>
          <w:color w:val="FF0000"/>
          <w:sz w:val="28"/>
          <w:szCs w:val="28"/>
        </w:rPr>
      </w:pPr>
    </w:p>
    <w:p w14:paraId="707D9AA8" w14:textId="6698A5BE" w:rsidR="00800071" w:rsidRPr="00832BF3" w:rsidRDefault="00800071" w:rsidP="00800071">
      <w:pPr>
        <w:jc w:val="both"/>
        <w:rPr>
          <w:rFonts w:asciiTheme="minorHAnsi" w:hAnsiTheme="minorHAnsi" w:cstheme="minorHAnsi"/>
          <w:color w:val="000000" w:themeColor="text1"/>
          <w:sz w:val="28"/>
          <w:szCs w:val="28"/>
        </w:rPr>
      </w:pPr>
      <w:r w:rsidRPr="00832BF3">
        <w:rPr>
          <w:rFonts w:asciiTheme="minorHAnsi" w:hAnsiTheme="minorHAnsi" w:cstheme="minorHAnsi"/>
          <w:color w:val="000000" w:themeColor="text1"/>
          <w:sz w:val="28"/>
          <w:szCs w:val="28"/>
        </w:rPr>
        <w:t>(</w:t>
      </w:r>
      <w:r w:rsidR="00A97551" w:rsidRPr="00832BF3">
        <w:rPr>
          <w:rFonts w:asciiTheme="minorHAnsi" w:hAnsiTheme="minorHAnsi" w:cstheme="minorHAnsi"/>
          <w:color w:val="000000" w:themeColor="text1"/>
          <w:sz w:val="28"/>
          <w:szCs w:val="28"/>
        </w:rPr>
        <w:t>2</w:t>
      </w:r>
      <w:r w:rsidRPr="00832BF3">
        <w:rPr>
          <w:rFonts w:asciiTheme="minorHAnsi" w:hAnsiTheme="minorHAnsi" w:cstheme="minorHAnsi"/>
          <w:color w:val="000000" w:themeColor="text1"/>
          <w:sz w:val="28"/>
          <w:szCs w:val="28"/>
        </w:rPr>
        <w:t xml:space="preserve">) TKK Koordinatörü, kontrol sürecinde belge takibini ve sürüm kontrolünü kolaylaştırmak amacıyla kullanılacak yöntemleri belirler. </w:t>
      </w:r>
    </w:p>
    <w:p w14:paraId="4E317080" w14:textId="77777777" w:rsidR="008E1793" w:rsidRPr="00832BF3" w:rsidRDefault="008E1793" w:rsidP="00800071">
      <w:pPr>
        <w:jc w:val="both"/>
        <w:rPr>
          <w:rFonts w:asciiTheme="minorHAnsi" w:hAnsiTheme="minorHAnsi" w:cstheme="minorHAnsi"/>
          <w:color w:val="000000" w:themeColor="text1"/>
          <w:sz w:val="28"/>
          <w:szCs w:val="28"/>
        </w:rPr>
      </w:pPr>
    </w:p>
    <w:p w14:paraId="1DA310C6" w14:textId="78D026E2" w:rsidR="00800071" w:rsidRPr="00832BF3" w:rsidRDefault="00800071" w:rsidP="00800071">
      <w:pPr>
        <w:jc w:val="both"/>
        <w:rPr>
          <w:rFonts w:asciiTheme="minorHAnsi" w:hAnsiTheme="minorHAnsi" w:cstheme="minorHAnsi"/>
          <w:color w:val="000000" w:themeColor="text1"/>
          <w:sz w:val="28"/>
          <w:szCs w:val="28"/>
        </w:rPr>
      </w:pPr>
      <w:r w:rsidRPr="00832BF3">
        <w:rPr>
          <w:rFonts w:asciiTheme="minorHAnsi" w:hAnsiTheme="minorHAnsi" w:cstheme="minorHAnsi"/>
          <w:color w:val="000000" w:themeColor="text1"/>
          <w:sz w:val="28"/>
          <w:szCs w:val="28"/>
        </w:rPr>
        <w:t>(</w:t>
      </w:r>
      <w:r w:rsidR="00A97551" w:rsidRPr="00832BF3">
        <w:rPr>
          <w:rFonts w:asciiTheme="minorHAnsi" w:hAnsiTheme="minorHAnsi" w:cstheme="minorHAnsi"/>
          <w:color w:val="000000" w:themeColor="text1"/>
          <w:sz w:val="28"/>
          <w:szCs w:val="28"/>
        </w:rPr>
        <w:t>3</w:t>
      </w:r>
      <w:r w:rsidRPr="00832BF3">
        <w:rPr>
          <w:rFonts w:asciiTheme="minorHAnsi" w:hAnsiTheme="minorHAnsi" w:cstheme="minorHAnsi"/>
          <w:color w:val="000000" w:themeColor="text1"/>
          <w:sz w:val="28"/>
          <w:szCs w:val="28"/>
        </w:rPr>
        <w:t>) Tutarlılık Kontrol Komisyonu (TKK), taslak değerlendirme raporlarında İLAD ölçütleri açısından raporlar arasında gördüğü tutarsızlıklara odaklı olarak çalışır. Bu kapsamda, İLAD ölçütleri ile tutarlılık açısından sorunlu gördüğü ifadeler ve değerlendirmeler için ilgili raporu hazırlayan Ekip Başkanın</w:t>
      </w:r>
      <w:r w:rsidR="008E1793" w:rsidRPr="00832BF3">
        <w:rPr>
          <w:rFonts w:asciiTheme="minorHAnsi" w:hAnsiTheme="minorHAnsi" w:cstheme="minorHAnsi"/>
          <w:color w:val="000000" w:themeColor="text1"/>
          <w:sz w:val="28"/>
          <w:szCs w:val="28"/>
        </w:rPr>
        <w:t>dan</w:t>
      </w:r>
      <w:r w:rsidRPr="00832BF3">
        <w:rPr>
          <w:rFonts w:asciiTheme="minorHAnsi" w:hAnsiTheme="minorHAnsi" w:cstheme="minorHAnsi"/>
          <w:color w:val="000000" w:themeColor="text1"/>
          <w:sz w:val="28"/>
          <w:szCs w:val="28"/>
        </w:rPr>
        <w:t xml:space="preserve"> görüş</w:t>
      </w:r>
      <w:r w:rsidR="008E1793" w:rsidRPr="00832BF3">
        <w:rPr>
          <w:rFonts w:asciiTheme="minorHAnsi" w:hAnsiTheme="minorHAnsi" w:cstheme="minorHAnsi"/>
          <w:color w:val="000000" w:themeColor="text1"/>
          <w:sz w:val="28"/>
          <w:szCs w:val="28"/>
        </w:rPr>
        <w:t xml:space="preserve"> ve bilgi</w:t>
      </w:r>
      <w:r w:rsidRPr="00832BF3">
        <w:rPr>
          <w:rFonts w:asciiTheme="minorHAnsi" w:hAnsiTheme="minorHAnsi" w:cstheme="minorHAnsi"/>
          <w:color w:val="000000" w:themeColor="text1"/>
          <w:sz w:val="28"/>
          <w:szCs w:val="28"/>
        </w:rPr>
        <w:t xml:space="preserve"> </w:t>
      </w:r>
      <w:r w:rsidR="008E1793" w:rsidRPr="00832BF3">
        <w:rPr>
          <w:rFonts w:asciiTheme="minorHAnsi" w:hAnsiTheme="minorHAnsi" w:cstheme="minorHAnsi"/>
          <w:color w:val="000000" w:themeColor="text1"/>
          <w:sz w:val="28"/>
          <w:szCs w:val="28"/>
        </w:rPr>
        <w:t>isteyebilir.</w:t>
      </w:r>
      <w:r w:rsidRPr="00832BF3">
        <w:rPr>
          <w:rFonts w:asciiTheme="minorHAnsi" w:hAnsiTheme="minorHAnsi" w:cstheme="minorHAnsi"/>
          <w:color w:val="000000" w:themeColor="text1"/>
          <w:sz w:val="28"/>
          <w:szCs w:val="28"/>
        </w:rPr>
        <w:t xml:space="preserve"> </w:t>
      </w:r>
    </w:p>
    <w:p w14:paraId="2BA450D2" w14:textId="77777777" w:rsidR="008E1793" w:rsidRPr="00832BF3" w:rsidRDefault="008E1793" w:rsidP="00800071">
      <w:pPr>
        <w:jc w:val="both"/>
        <w:rPr>
          <w:rFonts w:asciiTheme="minorHAnsi" w:hAnsiTheme="minorHAnsi" w:cstheme="minorHAnsi"/>
          <w:color w:val="000000" w:themeColor="text1"/>
          <w:sz w:val="28"/>
          <w:szCs w:val="28"/>
        </w:rPr>
      </w:pPr>
    </w:p>
    <w:p w14:paraId="13C74B95" w14:textId="59B5B9C3" w:rsidR="00800071" w:rsidRPr="00832BF3" w:rsidRDefault="00800071" w:rsidP="00800071">
      <w:pPr>
        <w:jc w:val="both"/>
        <w:rPr>
          <w:rFonts w:asciiTheme="minorHAnsi" w:hAnsiTheme="minorHAnsi" w:cstheme="minorHAnsi"/>
          <w:color w:val="000000" w:themeColor="text1"/>
          <w:sz w:val="28"/>
          <w:szCs w:val="28"/>
        </w:rPr>
      </w:pPr>
      <w:r w:rsidRPr="00832BF3">
        <w:rPr>
          <w:rFonts w:asciiTheme="minorHAnsi" w:hAnsiTheme="minorHAnsi" w:cstheme="minorHAnsi"/>
          <w:color w:val="000000" w:themeColor="text1"/>
          <w:sz w:val="28"/>
          <w:szCs w:val="28"/>
        </w:rPr>
        <w:t>(4) TKK Koordinatörü, program değerlendirme raporlarında tespit edilen kavramsal, biçimsel ve yazım hatalarının düzeltilmesi için program değerlendirme ekibine iletir.</w:t>
      </w:r>
    </w:p>
    <w:p w14:paraId="3B89AC71" w14:textId="77777777" w:rsidR="00800071" w:rsidRPr="00832BF3" w:rsidRDefault="00800071" w:rsidP="00800071">
      <w:pPr>
        <w:autoSpaceDE w:val="0"/>
        <w:autoSpaceDN w:val="0"/>
        <w:adjustRightInd w:val="0"/>
        <w:jc w:val="both"/>
        <w:rPr>
          <w:rFonts w:asciiTheme="minorHAnsi" w:hAnsiTheme="minorHAnsi" w:cstheme="minorHAnsi"/>
          <w:b/>
          <w:color w:val="FF0000"/>
          <w:sz w:val="28"/>
          <w:szCs w:val="28"/>
        </w:rPr>
      </w:pPr>
    </w:p>
    <w:p w14:paraId="16D05B7F" w14:textId="4AE12470" w:rsidR="00800071" w:rsidRPr="00832BF3" w:rsidRDefault="00800071" w:rsidP="00800071">
      <w:pPr>
        <w:autoSpaceDE w:val="0"/>
        <w:autoSpaceDN w:val="0"/>
        <w:adjustRightInd w:val="0"/>
        <w:jc w:val="both"/>
        <w:rPr>
          <w:rFonts w:asciiTheme="minorHAnsi" w:hAnsiTheme="minorHAnsi" w:cstheme="minorHAnsi"/>
          <w:b/>
          <w:color w:val="000000" w:themeColor="text1"/>
          <w:sz w:val="28"/>
          <w:szCs w:val="28"/>
        </w:rPr>
      </w:pPr>
      <w:r w:rsidRPr="00832BF3">
        <w:rPr>
          <w:rFonts w:asciiTheme="minorHAnsi" w:hAnsiTheme="minorHAnsi" w:cstheme="minorHAnsi"/>
          <w:b/>
          <w:color w:val="000000" w:themeColor="text1"/>
          <w:sz w:val="28"/>
          <w:szCs w:val="28"/>
        </w:rPr>
        <w:t xml:space="preserve">Tutarlılık Kontrol Süreci </w:t>
      </w:r>
    </w:p>
    <w:p w14:paraId="5252CF2F" w14:textId="77777777" w:rsidR="00800071" w:rsidRPr="00832BF3" w:rsidRDefault="00800071" w:rsidP="00800071">
      <w:pPr>
        <w:autoSpaceDE w:val="0"/>
        <w:autoSpaceDN w:val="0"/>
        <w:adjustRightInd w:val="0"/>
        <w:jc w:val="both"/>
        <w:rPr>
          <w:rFonts w:asciiTheme="minorHAnsi" w:hAnsiTheme="minorHAnsi" w:cstheme="minorHAnsi"/>
          <w:color w:val="000000" w:themeColor="text1"/>
          <w:sz w:val="28"/>
          <w:szCs w:val="28"/>
        </w:rPr>
      </w:pPr>
      <w:r w:rsidRPr="00832BF3">
        <w:rPr>
          <w:rFonts w:asciiTheme="minorHAnsi" w:hAnsiTheme="minorHAnsi" w:cstheme="minorHAnsi"/>
          <w:b/>
          <w:color w:val="000000" w:themeColor="text1"/>
          <w:sz w:val="28"/>
          <w:szCs w:val="28"/>
        </w:rPr>
        <w:t xml:space="preserve">MADDE 8 – </w:t>
      </w:r>
      <w:r w:rsidRPr="00832BF3">
        <w:rPr>
          <w:rFonts w:asciiTheme="minorHAnsi" w:hAnsiTheme="minorHAnsi" w:cstheme="minorHAnsi"/>
          <w:bCs/>
          <w:color w:val="000000" w:themeColor="text1"/>
          <w:sz w:val="28"/>
          <w:szCs w:val="28"/>
        </w:rPr>
        <w:t>(1)</w:t>
      </w:r>
      <w:r w:rsidRPr="00832BF3">
        <w:rPr>
          <w:rFonts w:asciiTheme="minorHAnsi" w:hAnsiTheme="minorHAnsi" w:cstheme="minorHAnsi"/>
          <w:b/>
          <w:color w:val="000000" w:themeColor="text1"/>
          <w:sz w:val="28"/>
          <w:szCs w:val="28"/>
        </w:rPr>
        <w:t xml:space="preserve"> </w:t>
      </w:r>
      <w:r w:rsidRPr="00832BF3">
        <w:rPr>
          <w:rFonts w:asciiTheme="minorHAnsi" w:hAnsiTheme="minorHAnsi" w:cstheme="minorHAnsi"/>
          <w:color w:val="000000" w:themeColor="text1"/>
          <w:sz w:val="28"/>
          <w:szCs w:val="28"/>
        </w:rPr>
        <w:t>Tutarlılık kontrol süreci aşağıdaki adımlardan oluşur:</w:t>
      </w:r>
    </w:p>
    <w:p w14:paraId="4DE312D1" w14:textId="77777777" w:rsidR="00800071" w:rsidRPr="00832BF3" w:rsidRDefault="00800071" w:rsidP="00800071">
      <w:pPr>
        <w:autoSpaceDE w:val="0"/>
        <w:autoSpaceDN w:val="0"/>
        <w:adjustRightInd w:val="0"/>
        <w:jc w:val="both"/>
        <w:rPr>
          <w:rFonts w:asciiTheme="minorHAnsi" w:hAnsiTheme="minorHAnsi" w:cstheme="minorHAnsi"/>
          <w:color w:val="000000" w:themeColor="text1"/>
          <w:sz w:val="28"/>
          <w:szCs w:val="28"/>
        </w:rPr>
      </w:pPr>
    </w:p>
    <w:p w14:paraId="1B55C67A" w14:textId="67B869FF" w:rsidR="00800071" w:rsidRPr="00832BF3" w:rsidRDefault="00800071" w:rsidP="00800071">
      <w:pPr>
        <w:pStyle w:val="ListeParagraf"/>
        <w:numPr>
          <w:ilvl w:val="0"/>
          <w:numId w:val="20"/>
        </w:numPr>
        <w:autoSpaceDE w:val="0"/>
        <w:autoSpaceDN w:val="0"/>
        <w:adjustRightInd w:val="0"/>
        <w:jc w:val="both"/>
        <w:rPr>
          <w:rFonts w:asciiTheme="minorHAnsi" w:hAnsiTheme="minorHAnsi" w:cstheme="minorHAnsi"/>
          <w:color w:val="000000" w:themeColor="text1"/>
          <w:sz w:val="28"/>
          <w:szCs w:val="28"/>
        </w:rPr>
      </w:pPr>
      <w:r w:rsidRPr="00832BF3">
        <w:rPr>
          <w:rFonts w:asciiTheme="minorHAnsi" w:hAnsiTheme="minorHAnsi" w:cstheme="minorHAnsi"/>
          <w:color w:val="000000" w:themeColor="text1"/>
          <w:sz w:val="28"/>
          <w:szCs w:val="28"/>
        </w:rPr>
        <w:t xml:space="preserve">İLAD Ofisi tarafından iletilen “program değerlendirme raporları” ve karşılaştırmalı tablolar TKK Koordinatörü tarafından oluşturulan komisyon üyeleri tarafından ayrı ayrı incelenir. </w:t>
      </w:r>
    </w:p>
    <w:p w14:paraId="28C75420" w14:textId="6BC6793A" w:rsidR="00A24122" w:rsidRPr="00832BF3" w:rsidRDefault="00A24122" w:rsidP="00800071">
      <w:pPr>
        <w:pStyle w:val="ListeParagraf"/>
        <w:numPr>
          <w:ilvl w:val="0"/>
          <w:numId w:val="20"/>
        </w:numPr>
        <w:autoSpaceDE w:val="0"/>
        <w:autoSpaceDN w:val="0"/>
        <w:adjustRightInd w:val="0"/>
        <w:jc w:val="both"/>
        <w:rPr>
          <w:rFonts w:asciiTheme="minorHAnsi" w:hAnsiTheme="minorHAnsi" w:cstheme="minorHAnsi"/>
          <w:color w:val="000000" w:themeColor="text1"/>
          <w:sz w:val="28"/>
          <w:szCs w:val="28"/>
        </w:rPr>
      </w:pPr>
      <w:r w:rsidRPr="00832BF3">
        <w:rPr>
          <w:rFonts w:asciiTheme="minorHAnsi" w:hAnsiTheme="minorHAnsi" w:cstheme="minorHAnsi"/>
          <w:color w:val="000000" w:themeColor="text1"/>
          <w:sz w:val="28"/>
          <w:szCs w:val="28"/>
        </w:rPr>
        <w:t>Gerekli görülürse ekip başkanlarından bilgi istenir.</w:t>
      </w:r>
    </w:p>
    <w:p w14:paraId="4E05C024" w14:textId="6FB26122" w:rsidR="00A24122" w:rsidRPr="00832BF3" w:rsidRDefault="00A24122" w:rsidP="00A24122">
      <w:pPr>
        <w:pStyle w:val="ListeParagraf"/>
        <w:numPr>
          <w:ilvl w:val="0"/>
          <w:numId w:val="20"/>
        </w:numPr>
        <w:autoSpaceDE w:val="0"/>
        <w:autoSpaceDN w:val="0"/>
        <w:adjustRightInd w:val="0"/>
        <w:jc w:val="both"/>
        <w:rPr>
          <w:rFonts w:asciiTheme="minorHAnsi" w:hAnsiTheme="minorHAnsi" w:cstheme="minorHAnsi"/>
          <w:color w:val="000000" w:themeColor="text1"/>
          <w:sz w:val="28"/>
          <w:szCs w:val="28"/>
        </w:rPr>
      </w:pPr>
      <w:r w:rsidRPr="00832BF3">
        <w:rPr>
          <w:rFonts w:asciiTheme="minorHAnsi" w:hAnsiTheme="minorHAnsi" w:cstheme="minorHAnsi"/>
          <w:color w:val="000000" w:themeColor="text1"/>
          <w:sz w:val="28"/>
          <w:szCs w:val="28"/>
        </w:rPr>
        <w:t xml:space="preserve">TKK Koordinatörü, tutarlılık kontrolü yapılan raporların Tutarlılık Raporunu hazırlar ve gerekli açıklamalarla beraber </w:t>
      </w:r>
      <w:proofErr w:type="spellStart"/>
      <w:r w:rsidRPr="00832BF3">
        <w:rPr>
          <w:rFonts w:asciiTheme="minorHAnsi" w:hAnsiTheme="minorHAnsi" w:cstheme="minorHAnsi"/>
          <w:color w:val="000000" w:themeColor="text1"/>
          <w:sz w:val="28"/>
          <w:szCs w:val="28"/>
        </w:rPr>
        <w:t>İLEDAK’a</w:t>
      </w:r>
      <w:proofErr w:type="spellEnd"/>
      <w:r w:rsidRPr="00832BF3">
        <w:rPr>
          <w:rFonts w:asciiTheme="minorHAnsi" w:hAnsiTheme="minorHAnsi" w:cstheme="minorHAnsi"/>
          <w:color w:val="000000" w:themeColor="text1"/>
          <w:sz w:val="28"/>
          <w:szCs w:val="28"/>
        </w:rPr>
        <w:t xml:space="preserve"> iletir.</w:t>
      </w:r>
    </w:p>
    <w:p w14:paraId="7D7D7397" w14:textId="77777777" w:rsidR="00800071" w:rsidRPr="00832BF3" w:rsidRDefault="00800071" w:rsidP="00800071">
      <w:pPr>
        <w:autoSpaceDE w:val="0"/>
        <w:autoSpaceDN w:val="0"/>
        <w:adjustRightInd w:val="0"/>
        <w:jc w:val="both"/>
        <w:rPr>
          <w:rFonts w:asciiTheme="minorHAnsi" w:hAnsiTheme="minorHAnsi" w:cstheme="minorHAnsi"/>
          <w:color w:val="000000" w:themeColor="text1"/>
          <w:sz w:val="28"/>
          <w:szCs w:val="28"/>
        </w:rPr>
      </w:pPr>
    </w:p>
    <w:p w14:paraId="50C86AD4" w14:textId="77777777" w:rsidR="00800071" w:rsidRPr="00832BF3" w:rsidRDefault="00800071" w:rsidP="00800071">
      <w:pPr>
        <w:autoSpaceDE w:val="0"/>
        <w:autoSpaceDN w:val="0"/>
        <w:adjustRightInd w:val="0"/>
        <w:jc w:val="both"/>
        <w:rPr>
          <w:rFonts w:asciiTheme="minorHAnsi" w:hAnsiTheme="minorHAnsi" w:cstheme="minorHAnsi"/>
          <w:color w:val="000000" w:themeColor="text1"/>
          <w:sz w:val="28"/>
          <w:szCs w:val="28"/>
        </w:rPr>
      </w:pPr>
      <w:r w:rsidRPr="00832BF3">
        <w:rPr>
          <w:rFonts w:asciiTheme="minorHAnsi" w:hAnsiTheme="minorHAnsi" w:cstheme="minorHAnsi"/>
          <w:color w:val="000000" w:themeColor="text1"/>
          <w:sz w:val="28"/>
          <w:szCs w:val="28"/>
        </w:rPr>
        <w:t xml:space="preserve">(2) İLEDAK, akreditasyon kararları toplantısında TK Raporu ile “Ekip Başkanlarının Raporu” ve sorulmuşsa ekip başkanlarının görüşleri de değerlendirilerek akreditasyon kararları alınır. Ekip üyelerinin Çıkış Bildirimi Toplantısı sonunda kuruma bıraktığı ya da kuruma elektronik ortamda ilettiği “Program Değerlendirici </w:t>
      </w:r>
      <w:proofErr w:type="spellStart"/>
      <w:r w:rsidRPr="00832BF3">
        <w:rPr>
          <w:rFonts w:asciiTheme="minorHAnsi" w:hAnsiTheme="minorHAnsi" w:cstheme="minorHAnsi"/>
          <w:color w:val="000000" w:themeColor="text1"/>
          <w:sz w:val="28"/>
          <w:szCs w:val="28"/>
        </w:rPr>
        <w:t>Raporları”nda</w:t>
      </w:r>
      <w:proofErr w:type="spellEnd"/>
      <w:r w:rsidRPr="00832BF3">
        <w:rPr>
          <w:rFonts w:asciiTheme="minorHAnsi" w:hAnsiTheme="minorHAnsi" w:cstheme="minorHAnsi"/>
          <w:color w:val="000000" w:themeColor="text1"/>
          <w:sz w:val="28"/>
          <w:szCs w:val="28"/>
        </w:rPr>
        <w:t xml:space="preserve"> yer alan bir yetersizlik bildiriminde değişiklik yapılmışsa, TKK Raporları doğrultusunda İLEDAK tarafından yapılan değişiklikler, kuruma gönderilen İLEDAK Raporunda, “İLEDAK kararı ile değişiklik yapıldı” şeklinde belirtilir.</w:t>
      </w:r>
    </w:p>
    <w:p w14:paraId="33B73456" w14:textId="77777777" w:rsidR="00800071" w:rsidRPr="00832BF3" w:rsidRDefault="00800071" w:rsidP="00800071">
      <w:pPr>
        <w:autoSpaceDE w:val="0"/>
        <w:autoSpaceDN w:val="0"/>
        <w:adjustRightInd w:val="0"/>
        <w:jc w:val="both"/>
        <w:rPr>
          <w:rFonts w:asciiTheme="minorHAnsi" w:hAnsiTheme="minorHAnsi" w:cstheme="minorHAnsi"/>
          <w:color w:val="000000" w:themeColor="text1"/>
          <w:sz w:val="28"/>
          <w:szCs w:val="28"/>
        </w:rPr>
      </w:pPr>
    </w:p>
    <w:p w14:paraId="5348FA6E" w14:textId="77777777" w:rsidR="00800071" w:rsidRPr="00832BF3" w:rsidRDefault="00800071" w:rsidP="00800071">
      <w:pPr>
        <w:autoSpaceDE w:val="0"/>
        <w:autoSpaceDN w:val="0"/>
        <w:adjustRightInd w:val="0"/>
        <w:jc w:val="both"/>
        <w:rPr>
          <w:rFonts w:asciiTheme="minorHAnsi" w:hAnsiTheme="minorHAnsi" w:cstheme="minorHAnsi"/>
          <w:b/>
          <w:color w:val="000000" w:themeColor="text1"/>
          <w:sz w:val="28"/>
          <w:szCs w:val="28"/>
        </w:rPr>
      </w:pPr>
      <w:r w:rsidRPr="00832BF3">
        <w:rPr>
          <w:rFonts w:asciiTheme="minorHAnsi" w:hAnsiTheme="minorHAnsi" w:cstheme="minorHAnsi"/>
          <w:b/>
          <w:color w:val="000000" w:themeColor="text1"/>
          <w:sz w:val="28"/>
          <w:szCs w:val="28"/>
        </w:rPr>
        <w:t xml:space="preserve">Yürürlük </w:t>
      </w:r>
    </w:p>
    <w:p w14:paraId="133048BE" w14:textId="2C840959" w:rsidR="00800071" w:rsidRPr="00832BF3" w:rsidRDefault="00800071" w:rsidP="00800071">
      <w:pPr>
        <w:autoSpaceDE w:val="0"/>
        <w:autoSpaceDN w:val="0"/>
        <w:adjustRightInd w:val="0"/>
        <w:jc w:val="both"/>
        <w:rPr>
          <w:rFonts w:asciiTheme="minorHAnsi" w:hAnsiTheme="minorHAnsi" w:cstheme="minorHAnsi"/>
          <w:color w:val="FF0000"/>
          <w:sz w:val="28"/>
          <w:szCs w:val="28"/>
        </w:rPr>
      </w:pPr>
      <w:r w:rsidRPr="00832BF3">
        <w:rPr>
          <w:rFonts w:asciiTheme="minorHAnsi" w:hAnsiTheme="minorHAnsi" w:cstheme="minorHAnsi"/>
          <w:b/>
          <w:color w:val="000000" w:themeColor="text1"/>
          <w:sz w:val="28"/>
          <w:szCs w:val="28"/>
        </w:rPr>
        <w:lastRenderedPageBreak/>
        <w:t>MADDE 9-</w:t>
      </w:r>
      <w:r w:rsidRPr="00832BF3">
        <w:rPr>
          <w:rFonts w:asciiTheme="minorHAnsi" w:hAnsiTheme="minorHAnsi" w:cstheme="minorHAnsi"/>
          <w:color w:val="000000" w:themeColor="text1"/>
          <w:sz w:val="28"/>
          <w:szCs w:val="28"/>
        </w:rPr>
        <w:t>Bu Yönerge</w:t>
      </w:r>
      <w:r w:rsidR="008E1793" w:rsidRPr="00832BF3">
        <w:rPr>
          <w:rFonts w:asciiTheme="minorHAnsi" w:hAnsiTheme="minorHAnsi" w:cstheme="minorHAnsi"/>
          <w:color w:val="000000" w:themeColor="text1"/>
          <w:sz w:val="28"/>
          <w:szCs w:val="28"/>
        </w:rPr>
        <w:t>,</w:t>
      </w:r>
      <w:r w:rsidRPr="00832BF3">
        <w:rPr>
          <w:rFonts w:asciiTheme="minorHAnsi" w:hAnsiTheme="minorHAnsi" w:cstheme="minorHAnsi"/>
          <w:color w:val="000000" w:themeColor="text1"/>
          <w:sz w:val="28"/>
          <w:szCs w:val="28"/>
        </w:rPr>
        <w:t xml:space="preserve"> İLAD Yönetim </w:t>
      </w:r>
      <w:r w:rsidRPr="00832BF3">
        <w:rPr>
          <w:rFonts w:asciiTheme="minorHAnsi" w:hAnsiTheme="minorHAnsi" w:cstheme="minorHAnsi"/>
          <w:sz w:val="28"/>
          <w:szCs w:val="28"/>
        </w:rPr>
        <w:t xml:space="preserve">Kurulu </w:t>
      </w:r>
      <w:r w:rsidRPr="00832BF3">
        <w:rPr>
          <w:rFonts w:asciiTheme="minorHAnsi" w:hAnsiTheme="minorHAnsi" w:cstheme="minorHAnsi"/>
          <w:color w:val="000000" w:themeColor="text1"/>
          <w:sz w:val="28"/>
          <w:szCs w:val="28"/>
        </w:rPr>
        <w:t>tarafından onaylanarak yürürlüğe girer.</w:t>
      </w:r>
    </w:p>
    <w:sectPr w:rsidR="00800071" w:rsidRPr="00832BF3" w:rsidSect="00A04B2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500D"/>
    <w:multiLevelType w:val="hybridMultilevel"/>
    <w:tmpl w:val="7FD6DA2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90A7D1F"/>
    <w:multiLevelType w:val="hybridMultilevel"/>
    <w:tmpl w:val="200E06B4"/>
    <w:lvl w:ilvl="0" w:tplc="D61EC2D0">
      <w:start w:val="1"/>
      <w:numFmt w:val="decimal"/>
      <w:lvlText w:val="(%1)"/>
      <w:lvlJc w:val="left"/>
      <w:pPr>
        <w:ind w:left="720" w:hanging="360"/>
      </w:pPr>
      <w:rPr>
        <w:rFonts w:ascii="Arial" w:hAnsi="Arial" w:cs="Aria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CBC260C"/>
    <w:multiLevelType w:val="multilevel"/>
    <w:tmpl w:val="041F0025"/>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3" w15:restartNumberingAfterBreak="0">
    <w:nsid w:val="40CE4E80"/>
    <w:multiLevelType w:val="hybridMultilevel"/>
    <w:tmpl w:val="D16A76AC"/>
    <w:lvl w:ilvl="0" w:tplc="D9EE2B8A">
      <w:start w:val="1"/>
      <w:numFmt w:val="lowerLetter"/>
      <w:lvlText w:val="%1)"/>
      <w:lvlJc w:val="left"/>
      <w:pPr>
        <w:ind w:left="967" w:hanging="40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442803AA"/>
    <w:multiLevelType w:val="hybridMultilevel"/>
    <w:tmpl w:val="235E44AA"/>
    <w:lvl w:ilvl="0" w:tplc="041F0017">
      <w:start w:val="1"/>
      <w:numFmt w:val="lowerLetter"/>
      <w:lvlText w:val="%1)"/>
      <w:lvlJc w:val="left"/>
      <w:pPr>
        <w:ind w:left="720" w:hanging="36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7B94106"/>
    <w:multiLevelType w:val="multilevel"/>
    <w:tmpl w:val="041F001D"/>
    <w:styleLink w:val="Stil5"/>
    <w:lvl w:ilvl="0">
      <w:start w:val="1"/>
      <w:numFmt w:val="upp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5D62D79"/>
    <w:multiLevelType w:val="hybridMultilevel"/>
    <w:tmpl w:val="103297C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6E830B8"/>
    <w:multiLevelType w:val="multilevel"/>
    <w:tmpl w:val="041F001D"/>
    <w:styleLink w:val="Stil4"/>
    <w:lvl w:ilvl="0">
      <w:start w:val="1"/>
      <w:numFmt w:val="upperRoman"/>
      <w:lvlText w:val="%1)"/>
      <w:lvlJc w:val="left"/>
      <w:pPr>
        <w:ind w:left="360" w:hanging="360"/>
      </w:pPr>
      <w:rPr>
        <w:rFonts w:ascii="Times New Roman" w:hAnsi="Times New Roman"/>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8746F3E"/>
    <w:multiLevelType w:val="hybridMultilevel"/>
    <w:tmpl w:val="F07C8064"/>
    <w:lvl w:ilvl="0" w:tplc="108AC8FE">
      <w:start w:val="1"/>
      <w:numFmt w:val="lowerLetter"/>
      <w:lvlText w:val="%1)"/>
      <w:lvlJc w:val="left"/>
      <w:pPr>
        <w:ind w:left="720" w:hanging="36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F653236"/>
    <w:multiLevelType w:val="hybridMultilevel"/>
    <w:tmpl w:val="9C1EAD78"/>
    <w:lvl w:ilvl="0" w:tplc="B8A8B3D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DD109F0"/>
    <w:multiLevelType w:val="multilevel"/>
    <w:tmpl w:val="F2680944"/>
    <w:styleLink w:val="Stil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lowerLetter"/>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2"/>
  </w:num>
  <w:num w:numId="2">
    <w:abstractNumId w:val="2"/>
  </w:num>
  <w:num w:numId="3">
    <w:abstractNumId w:val="2"/>
  </w:num>
  <w:num w:numId="4">
    <w:abstractNumId w:val="2"/>
  </w:num>
  <w:num w:numId="5">
    <w:abstractNumId w:val="7"/>
  </w:num>
  <w:num w:numId="6">
    <w:abstractNumId w:val="5"/>
  </w:num>
  <w:num w:numId="7">
    <w:abstractNumId w:val="10"/>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4"/>
  </w:num>
  <w:num w:numId="19">
    <w:abstractNumId w:val="1"/>
  </w:num>
  <w:num w:numId="20">
    <w:abstractNumId w:val="3"/>
  </w:num>
  <w:num w:numId="21">
    <w:abstractNumId w:val="0"/>
  </w:num>
  <w:num w:numId="22">
    <w:abstractNumId w:val="9"/>
  </w:num>
  <w:num w:numId="23">
    <w:abstractNumId w:val="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071"/>
    <w:rsid w:val="000E1E42"/>
    <w:rsid w:val="000F6E66"/>
    <w:rsid w:val="00171BF1"/>
    <w:rsid w:val="0018154E"/>
    <w:rsid w:val="001F0D9B"/>
    <w:rsid w:val="0021314E"/>
    <w:rsid w:val="00264E15"/>
    <w:rsid w:val="002954EC"/>
    <w:rsid w:val="002F07C5"/>
    <w:rsid w:val="0032332A"/>
    <w:rsid w:val="00361C83"/>
    <w:rsid w:val="00481D69"/>
    <w:rsid w:val="004E452C"/>
    <w:rsid w:val="00585484"/>
    <w:rsid w:val="00652C0B"/>
    <w:rsid w:val="006978F0"/>
    <w:rsid w:val="00772895"/>
    <w:rsid w:val="00777D01"/>
    <w:rsid w:val="00781D97"/>
    <w:rsid w:val="007D280B"/>
    <w:rsid w:val="00800071"/>
    <w:rsid w:val="008069AA"/>
    <w:rsid w:val="00832BF3"/>
    <w:rsid w:val="008E1793"/>
    <w:rsid w:val="00976034"/>
    <w:rsid w:val="00981D5F"/>
    <w:rsid w:val="00996548"/>
    <w:rsid w:val="00A04B2D"/>
    <w:rsid w:val="00A24122"/>
    <w:rsid w:val="00A43C48"/>
    <w:rsid w:val="00A60CA8"/>
    <w:rsid w:val="00A97551"/>
    <w:rsid w:val="00AD71F3"/>
    <w:rsid w:val="00B1099F"/>
    <w:rsid w:val="00B2059C"/>
    <w:rsid w:val="00B709E5"/>
    <w:rsid w:val="00B83E89"/>
    <w:rsid w:val="00B864B8"/>
    <w:rsid w:val="00B96F25"/>
    <w:rsid w:val="00C154BC"/>
    <w:rsid w:val="00C31245"/>
    <w:rsid w:val="00CC12DB"/>
    <w:rsid w:val="00CF7A75"/>
    <w:rsid w:val="00D048D9"/>
    <w:rsid w:val="00D1516B"/>
    <w:rsid w:val="00D9578A"/>
    <w:rsid w:val="00D971EE"/>
    <w:rsid w:val="00DD69BB"/>
    <w:rsid w:val="00E501B4"/>
    <w:rsid w:val="00EE5865"/>
    <w:rsid w:val="00EF3099"/>
    <w:rsid w:val="00F15306"/>
    <w:rsid w:val="00F31E21"/>
    <w:rsid w:val="00FC64D8"/>
    <w:rsid w:val="00FE0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471D0"/>
  <w15:chartTrackingRefBased/>
  <w15:docId w15:val="{5E364445-3501-534C-95FC-DBCCF947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52C"/>
  </w:style>
  <w:style w:type="paragraph" w:styleId="Balk1">
    <w:name w:val="heading 1"/>
    <w:basedOn w:val="Normal"/>
    <w:next w:val="Normal"/>
    <w:link w:val="Balk1Char"/>
    <w:uiPriority w:val="9"/>
    <w:qFormat/>
    <w:rsid w:val="004E452C"/>
    <w:pPr>
      <w:keepNext/>
      <w:numPr>
        <w:numId w:val="17"/>
      </w:numPr>
      <w:spacing w:before="240" w:after="60"/>
      <w:outlineLvl w:val="0"/>
    </w:pPr>
    <w:rPr>
      <w:rFonts w:ascii="Arial" w:hAnsi="Arial"/>
      <w:b/>
      <w:kern w:val="28"/>
      <w:sz w:val="28"/>
      <w:lang w:val="en-AU"/>
    </w:rPr>
  </w:style>
  <w:style w:type="paragraph" w:styleId="Balk2">
    <w:name w:val="heading 2"/>
    <w:basedOn w:val="Normal"/>
    <w:next w:val="Normal"/>
    <w:link w:val="Balk2Char"/>
    <w:qFormat/>
    <w:rsid w:val="004E452C"/>
    <w:pPr>
      <w:keepNext/>
      <w:numPr>
        <w:ilvl w:val="1"/>
        <w:numId w:val="17"/>
      </w:numPr>
      <w:spacing w:before="240" w:after="60"/>
      <w:outlineLvl w:val="1"/>
    </w:pPr>
    <w:rPr>
      <w:rFonts w:ascii="Arial" w:hAnsi="Arial"/>
      <w:b/>
      <w:i/>
      <w:lang w:val="en-AU"/>
    </w:rPr>
  </w:style>
  <w:style w:type="paragraph" w:styleId="Balk3">
    <w:name w:val="heading 3"/>
    <w:basedOn w:val="Normal"/>
    <w:next w:val="Normal"/>
    <w:link w:val="Balk3Char"/>
    <w:qFormat/>
    <w:rsid w:val="004E452C"/>
    <w:pPr>
      <w:keepNext/>
      <w:numPr>
        <w:ilvl w:val="2"/>
        <w:numId w:val="17"/>
      </w:numPr>
      <w:spacing w:before="240" w:after="60"/>
      <w:outlineLvl w:val="2"/>
    </w:pPr>
    <w:rPr>
      <w:rFonts w:ascii="Arial" w:hAnsi="Arial"/>
      <w:lang w:val="en-AU"/>
    </w:rPr>
  </w:style>
  <w:style w:type="paragraph" w:styleId="Balk4">
    <w:name w:val="heading 4"/>
    <w:basedOn w:val="Normal"/>
    <w:next w:val="Normal"/>
    <w:link w:val="Balk4Char"/>
    <w:qFormat/>
    <w:rsid w:val="004E452C"/>
    <w:pPr>
      <w:keepNext/>
      <w:numPr>
        <w:ilvl w:val="3"/>
        <w:numId w:val="17"/>
      </w:numPr>
      <w:jc w:val="center"/>
      <w:outlineLvl w:val="3"/>
    </w:pPr>
    <w:rPr>
      <w:rFonts w:eastAsiaTheme="majorEastAsia" w:cstheme="majorBidi"/>
      <w:b/>
      <w:lang w:val="en-AU"/>
    </w:rPr>
  </w:style>
  <w:style w:type="paragraph" w:styleId="Balk5">
    <w:name w:val="heading 5"/>
    <w:basedOn w:val="Normal"/>
    <w:next w:val="Normal"/>
    <w:link w:val="Balk5Char"/>
    <w:qFormat/>
    <w:rsid w:val="004E452C"/>
    <w:pPr>
      <w:keepNext/>
      <w:numPr>
        <w:ilvl w:val="4"/>
        <w:numId w:val="17"/>
      </w:numPr>
      <w:outlineLvl w:val="4"/>
    </w:pPr>
    <w:rPr>
      <w:b/>
      <w:bCs/>
      <w:lang w:val="en-AU"/>
    </w:rPr>
  </w:style>
  <w:style w:type="paragraph" w:styleId="Balk6">
    <w:name w:val="heading 6"/>
    <w:basedOn w:val="Normal"/>
    <w:next w:val="Normal"/>
    <w:link w:val="Balk6Char"/>
    <w:qFormat/>
    <w:rsid w:val="004E452C"/>
    <w:pPr>
      <w:keepNext/>
      <w:numPr>
        <w:ilvl w:val="5"/>
        <w:numId w:val="17"/>
      </w:numPr>
      <w:jc w:val="both"/>
      <w:outlineLvl w:val="5"/>
    </w:pPr>
    <w:rPr>
      <w:b/>
      <w:bCs/>
    </w:rPr>
  </w:style>
  <w:style w:type="paragraph" w:styleId="Balk7">
    <w:name w:val="heading 7"/>
    <w:basedOn w:val="Normal"/>
    <w:next w:val="Normal"/>
    <w:link w:val="Balk7Char"/>
    <w:qFormat/>
    <w:rsid w:val="004E452C"/>
    <w:pPr>
      <w:keepNext/>
      <w:numPr>
        <w:ilvl w:val="6"/>
        <w:numId w:val="17"/>
      </w:numPr>
      <w:outlineLvl w:val="6"/>
    </w:pPr>
    <w:rPr>
      <w:b/>
      <w:bCs/>
    </w:rPr>
  </w:style>
  <w:style w:type="paragraph" w:styleId="Balk8">
    <w:name w:val="heading 8"/>
    <w:basedOn w:val="Normal"/>
    <w:next w:val="Normal"/>
    <w:link w:val="Balk8Char"/>
    <w:qFormat/>
    <w:rsid w:val="004E452C"/>
    <w:pPr>
      <w:keepNext/>
      <w:numPr>
        <w:ilvl w:val="7"/>
        <w:numId w:val="17"/>
      </w:numPr>
      <w:jc w:val="both"/>
      <w:outlineLvl w:val="7"/>
    </w:pPr>
    <w:rPr>
      <w:b/>
      <w:bCs/>
    </w:rPr>
  </w:style>
  <w:style w:type="paragraph" w:styleId="Balk9">
    <w:name w:val="heading 9"/>
    <w:basedOn w:val="Normal"/>
    <w:next w:val="Normal"/>
    <w:link w:val="Balk9Char"/>
    <w:qFormat/>
    <w:rsid w:val="004E452C"/>
    <w:pPr>
      <w:keepNext/>
      <w:numPr>
        <w:ilvl w:val="8"/>
        <w:numId w:val="17"/>
      </w:numPr>
      <w:jc w:val="center"/>
      <w:outlineLvl w:val="8"/>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B709E5"/>
    <w:rPr>
      <w:rFonts w:ascii="Arial" w:hAnsi="Arial"/>
      <w:b/>
      <w:i/>
      <w:lang w:val="en-AU"/>
    </w:rPr>
  </w:style>
  <w:style w:type="paragraph" w:customStyle="1" w:styleId="Balk10">
    <w:name w:val="Başlık1"/>
    <w:basedOn w:val="Normal"/>
    <w:next w:val="Balk2"/>
    <w:autoRedefine/>
    <w:rsid w:val="00B709E5"/>
    <w:pPr>
      <w:tabs>
        <w:tab w:val="left" w:pos="1134"/>
      </w:tabs>
      <w:spacing w:before="100" w:beforeAutospacing="1" w:after="100" w:afterAutospacing="1"/>
      <w:ind w:left="1080" w:hanging="360"/>
    </w:pPr>
    <w:rPr>
      <w:lang w:val="en-AU" w:eastAsia="tr-TR"/>
    </w:rPr>
  </w:style>
  <w:style w:type="paragraph" w:customStyle="1" w:styleId="Stil1">
    <w:name w:val="Stil1"/>
    <w:basedOn w:val="Balk1"/>
    <w:autoRedefine/>
    <w:rsid w:val="00B709E5"/>
    <w:rPr>
      <w:b w:val="0"/>
    </w:rPr>
  </w:style>
  <w:style w:type="character" w:customStyle="1" w:styleId="Balk1Char">
    <w:name w:val="Başlık 1 Char"/>
    <w:basedOn w:val="VarsaylanParagrafYazTipi"/>
    <w:link w:val="Balk1"/>
    <w:uiPriority w:val="9"/>
    <w:rsid w:val="004E452C"/>
    <w:rPr>
      <w:rFonts w:ascii="Arial" w:hAnsi="Arial"/>
      <w:b/>
      <w:kern w:val="28"/>
      <w:sz w:val="28"/>
      <w:lang w:val="en-AU"/>
    </w:rPr>
  </w:style>
  <w:style w:type="paragraph" w:styleId="T3">
    <w:name w:val="toc 3"/>
    <w:basedOn w:val="Balk4"/>
    <w:next w:val="Normal"/>
    <w:autoRedefine/>
    <w:uiPriority w:val="39"/>
    <w:rsid w:val="00B709E5"/>
    <w:pPr>
      <w:jc w:val="both"/>
    </w:pPr>
    <w:rPr>
      <w:rFonts w:eastAsia="Times New Roman" w:cs="Times New Roman"/>
      <w:b w:val="0"/>
      <w:bCs/>
      <w:i/>
      <w:iCs/>
      <w:color w:val="000000" w:themeColor="text1"/>
    </w:rPr>
  </w:style>
  <w:style w:type="character" w:customStyle="1" w:styleId="Balk4Char">
    <w:name w:val="Başlık 4 Char"/>
    <w:basedOn w:val="VarsaylanParagrafYazTipi"/>
    <w:link w:val="Balk4"/>
    <w:rsid w:val="00B709E5"/>
    <w:rPr>
      <w:rFonts w:eastAsiaTheme="majorEastAsia" w:cstheme="majorBidi"/>
      <w:b/>
      <w:lang w:val="en-AU"/>
    </w:rPr>
  </w:style>
  <w:style w:type="numbering" w:customStyle="1" w:styleId="Stil4">
    <w:name w:val="Stil4"/>
    <w:uiPriority w:val="99"/>
    <w:rsid w:val="00B709E5"/>
    <w:pPr>
      <w:numPr>
        <w:numId w:val="5"/>
      </w:numPr>
    </w:pPr>
  </w:style>
  <w:style w:type="numbering" w:customStyle="1" w:styleId="Stil5">
    <w:name w:val="Stil5"/>
    <w:uiPriority w:val="99"/>
    <w:rsid w:val="00B709E5"/>
    <w:pPr>
      <w:numPr>
        <w:numId w:val="6"/>
      </w:numPr>
    </w:pPr>
  </w:style>
  <w:style w:type="numbering" w:customStyle="1" w:styleId="Stil7">
    <w:name w:val="Stil7"/>
    <w:uiPriority w:val="99"/>
    <w:rsid w:val="00B709E5"/>
    <w:pPr>
      <w:numPr>
        <w:numId w:val="7"/>
      </w:numPr>
    </w:pPr>
  </w:style>
  <w:style w:type="character" w:customStyle="1" w:styleId="Balk3Char">
    <w:name w:val="Başlık 3 Char"/>
    <w:basedOn w:val="VarsaylanParagrafYazTipi"/>
    <w:link w:val="Balk3"/>
    <w:rsid w:val="004E452C"/>
    <w:rPr>
      <w:rFonts w:ascii="Arial" w:hAnsi="Arial"/>
      <w:lang w:val="en-AU"/>
    </w:rPr>
  </w:style>
  <w:style w:type="character" w:customStyle="1" w:styleId="Balk5Char">
    <w:name w:val="Başlık 5 Char"/>
    <w:basedOn w:val="VarsaylanParagrafYazTipi"/>
    <w:link w:val="Balk5"/>
    <w:rsid w:val="004E452C"/>
    <w:rPr>
      <w:b/>
      <w:bCs/>
      <w:lang w:val="en-AU"/>
    </w:rPr>
  </w:style>
  <w:style w:type="character" w:customStyle="1" w:styleId="Balk6Char">
    <w:name w:val="Başlık 6 Char"/>
    <w:basedOn w:val="VarsaylanParagrafYazTipi"/>
    <w:link w:val="Balk6"/>
    <w:rsid w:val="004E452C"/>
    <w:rPr>
      <w:b/>
      <w:bCs/>
    </w:rPr>
  </w:style>
  <w:style w:type="character" w:customStyle="1" w:styleId="Balk7Char">
    <w:name w:val="Başlık 7 Char"/>
    <w:basedOn w:val="VarsaylanParagrafYazTipi"/>
    <w:link w:val="Balk7"/>
    <w:rsid w:val="004E452C"/>
    <w:rPr>
      <w:b/>
      <w:bCs/>
    </w:rPr>
  </w:style>
  <w:style w:type="character" w:customStyle="1" w:styleId="Balk8Char">
    <w:name w:val="Başlık 8 Char"/>
    <w:basedOn w:val="VarsaylanParagrafYazTipi"/>
    <w:link w:val="Balk8"/>
    <w:rsid w:val="004E452C"/>
    <w:rPr>
      <w:b/>
      <w:bCs/>
    </w:rPr>
  </w:style>
  <w:style w:type="character" w:customStyle="1" w:styleId="Balk9Char">
    <w:name w:val="Başlık 9 Char"/>
    <w:link w:val="Balk9"/>
    <w:rsid w:val="004E452C"/>
    <w:rPr>
      <w:b/>
      <w:bCs/>
    </w:rPr>
  </w:style>
  <w:style w:type="character" w:styleId="Gl">
    <w:name w:val="Strong"/>
    <w:basedOn w:val="VarsaylanParagrafYazTipi"/>
    <w:uiPriority w:val="22"/>
    <w:qFormat/>
    <w:rsid w:val="004E452C"/>
    <w:rPr>
      <w:b/>
      <w:bCs/>
    </w:rPr>
  </w:style>
  <w:style w:type="paragraph" w:styleId="ListeParagraf">
    <w:name w:val="List Paragraph"/>
    <w:basedOn w:val="Normal"/>
    <w:uiPriority w:val="34"/>
    <w:qFormat/>
    <w:rsid w:val="004E452C"/>
    <w:pPr>
      <w:ind w:left="720"/>
      <w:contextualSpacing/>
    </w:pPr>
    <w:rPr>
      <w:rFonts w:ascii="Cambria" w:eastAsia="MS Mincho" w:hAnsi="Cambria"/>
    </w:rPr>
  </w:style>
  <w:style w:type="paragraph" w:styleId="TBal">
    <w:name w:val="TOC Heading"/>
    <w:basedOn w:val="Balk1"/>
    <w:next w:val="Normal"/>
    <w:uiPriority w:val="39"/>
    <w:unhideWhenUsed/>
    <w:qFormat/>
    <w:rsid w:val="004E452C"/>
    <w:pPr>
      <w:keepLines/>
      <w:spacing w:before="480" w:after="0" w:line="276" w:lineRule="auto"/>
      <w:outlineLvl w:val="9"/>
    </w:pPr>
    <w:rPr>
      <w:rFonts w:asciiTheme="majorHAnsi" w:eastAsiaTheme="majorEastAsia" w:hAnsiTheme="majorHAnsi" w:cstheme="majorBidi"/>
      <w:bCs/>
      <w:color w:val="365F91" w:themeColor="accent1" w:themeShade="BF"/>
      <w:kern w:val="0"/>
      <w:szCs w:val="28"/>
      <w:lang w:val="tr-TR" w:eastAsia="tr-TR"/>
    </w:rPr>
  </w:style>
  <w:style w:type="table" w:styleId="TabloKlavuzu">
    <w:name w:val="Table Grid"/>
    <w:basedOn w:val="NormalTablo"/>
    <w:uiPriority w:val="39"/>
    <w:rsid w:val="00800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853</Words>
  <Characters>4867</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Jale Sarmaşık</dc:creator>
  <cp:keywords/>
  <dc:description/>
  <cp:lastModifiedBy>ASUS</cp:lastModifiedBy>
  <cp:revision>9</cp:revision>
  <dcterms:created xsi:type="dcterms:W3CDTF">2024-05-01T22:13:00Z</dcterms:created>
  <dcterms:modified xsi:type="dcterms:W3CDTF">2024-08-04T18:11:00Z</dcterms:modified>
</cp:coreProperties>
</file>